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4995"/>
      </w:tblGrid>
      <w:tr w:rsidR="0077204D" w:rsidRPr="00C55E5B">
        <w:trPr>
          <w:trHeight w:val="2126"/>
        </w:trPr>
        <w:tc>
          <w:tcPr>
            <w:tcW w:w="4995" w:type="dxa"/>
          </w:tcPr>
          <w:p w:rsidR="0077204D" w:rsidRPr="00C55E5B" w:rsidRDefault="0077204D">
            <w:pPr>
              <w:pStyle w:val="ReturnAddress"/>
              <w:framePr w:hSpace="180" w:wrap="auto" w:vAnchor="text" w:hAnchor="page" w:x="5876" w:y="201"/>
              <w:ind w:right="33"/>
              <w:jc w:val="right"/>
              <w:rPr>
                <w:rFonts w:ascii="Garamond" w:hAnsi="Garamond"/>
                <w:b/>
                <w:sz w:val="44"/>
              </w:rPr>
            </w:pPr>
            <w:bookmarkStart w:id="0" w:name="xgraphic"/>
            <w:r w:rsidRPr="00C55E5B">
              <w:rPr>
                <w:rFonts w:ascii="Garamond" w:hAnsi="Garamond"/>
                <w:b/>
                <w:sz w:val="44"/>
              </w:rPr>
              <w:t>NEWEXCO PTY LTD</w:t>
            </w:r>
          </w:p>
          <w:p w:rsidR="0077204D" w:rsidRPr="00C55E5B" w:rsidRDefault="0077204D">
            <w:pPr>
              <w:pStyle w:val="ReturnAddress"/>
              <w:framePr w:hSpace="180" w:wrap="auto" w:vAnchor="text" w:hAnchor="page" w:x="5876" w:y="201"/>
              <w:ind w:right="33"/>
              <w:jc w:val="right"/>
              <w:rPr>
                <w:rFonts w:ascii="Garamond" w:hAnsi="Garamond"/>
                <w:b/>
                <w:sz w:val="24"/>
              </w:rPr>
            </w:pPr>
            <w:r w:rsidRPr="00C55E5B">
              <w:rPr>
                <w:rFonts w:ascii="Garamond" w:hAnsi="Garamond"/>
                <w:b/>
                <w:sz w:val="24"/>
              </w:rPr>
              <w:t>Mining and Exploration Services</w:t>
            </w:r>
          </w:p>
          <w:p w:rsidR="0077204D" w:rsidRPr="00C55E5B" w:rsidRDefault="0077204D">
            <w:pPr>
              <w:pStyle w:val="ReturnAddress"/>
              <w:framePr w:hSpace="180" w:wrap="auto" w:vAnchor="text" w:hAnchor="page" w:x="5876" w:y="201"/>
              <w:ind w:right="33"/>
              <w:jc w:val="right"/>
              <w:rPr>
                <w:rFonts w:ascii="Garamond" w:hAnsi="Garamond"/>
                <w:sz w:val="18"/>
              </w:rPr>
            </w:pPr>
            <w:r w:rsidRPr="00C55E5B">
              <w:rPr>
                <w:rFonts w:ascii="Garamond" w:hAnsi="Garamond"/>
                <w:sz w:val="18"/>
              </w:rPr>
              <w:t>A.B.N. 890 883 169 01</w:t>
            </w:r>
          </w:p>
          <w:p w:rsidR="0077204D" w:rsidRPr="00C55E5B" w:rsidRDefault="0077204D">
            <w:pPr>
              <w:pStyle w:val="ReturnAddress"/>
              <w:framePr w:hSpace="180" w:wrap="auto" w:vAnchor="text" w:hAnchor="page" w:x="5876" w:y="201"/>
              <w:ind w:right="33"/>
              <w:jc w:val="right"/>
              <w:rPr>
                <w:rFonts w:ascii="Garamond" w:hAnsi="Garamond"/>
                <w:sz w:val="18"/>
              </w:rPr>
            </w:pPr>
            <w:r w:rsidRPr="00C55E5B">
              <w:rPr>
                <w:rFonts w:ascii="Garamond" w:hAnsi="Garamond"/>
                <w:sz w:val="18"/>
              </w:rPr>
              <w:t>15 Joel Terrace, East Perth, 6004</w:t>
            </w:r>
          </w:p>
          <w:p w:rsidR="0077204D" w:rsidRPr="00C55E5B" w:rsidRDefault="0077204D">
            <w:pPr>
              <w:pStyle w:val="ReturnAddress"/>
              <w:framePr w:hSpace="180" w:wrap="auto" w:vAnchor="text" w:hAnchor="page" w:x="5876" w:y="201"/>
              <w:ind w:right="33"/>
              <w:jc w:val="right"/>
              <w:rPr>
                <w:rFonts w:ascii="Garamond" w:hAnsi="Garamond"/>
                <w:sz w:val="18"/>
              </w:rPr>
            </w:pPr>
            <w:r w:rsidRPr="00C55E5B">
              <w:rPr>
                <w:rFonts w:ascii="Garamond" w:hAnsi="Garamond"/>
                <w:sz w:val="18"/>
              </w:rPr>
              <w:t>Western Australia</w:t>
            </w:r>
          </w:p>
          <w:p w:rsidR="0077204D" w:rsidRPr="00C55E5B" w:rsidRDefault="0077204D">
            <w:pPr>
              <w:pStyle w:val="ReturnAddress"/>
              <w:framePr w:hSpace="180" w:wrap="auto" w:vAnchor="text" w:hAnchor="page" w:x="5876" w:y="201"/>
              <w:ind w:right="33"/>
              <w:jc w:val="right"/>
              <w:rPr>
                <w:rFonts w:ascii="Garamond" w:hAnsi="Garamond"/>
                <w:sz w:val="18"/>
              </w:rPr>
            </w:pPr>
            <w:r w:rsidRPr="00C55E5B">
              <w:rPr>
                <w:rFonts w:ascii="Garamond" w:hAnsi="Garamond"/>
                <w:sz w:val="18"/>
              </w:rPr>
              <w:t>Ph:                +61 8 9227 1266</w:t>
            </w:r>
          </w:p>
          <w:p w:rsidR="0077204D" w:rsidRPr="00C55E5B" w:rsidRDefault="0077204D">
            <w:pPr>
              <w:pStyle w:val="ReturnAddress"/>
              <w:framePr w:hSpace="180" w:wrap="auto" w:vAnchor="text" w:hAnchor="page" w:x="5876" w:y="201"/>
              <w:ind w:right="33"/>
              <w:jc w:val="right"/>
              <w:rPr>
                <w:rFonts w:ascii="Garamond" w:hAnsi="Garamond"/>
                <w:sz w:val="18"/>
              </w:rPr>
            </w:pPr>
            <w:r w:rsidRPr="00C55E5B">
              <w:rPr>
                <w:rFonts w:ascii="Garamond" w:hAnsi="Garamond"/>
                <w:sz w:val="18"/>
              </w:rPr>
              <w:t>Fax:               +61 8 9227 1677</w:t>
            </w:r>
          </w:p>
          <w:p w:rsidR="0077204D" w:rsidRPr="00C55E5B" w:rsidRDefault="0077204D">
            <w:pPr>
              <w:pStyle w:val="ReturnAddress"/>
              <w:framePr w:hSpace="180" w:wrap="auto" w:vAnchor="text" w:hAnchor="page" w:x="5876" w:y="201"/>
              <w:ind w:right="33"/>
              <w:jc w:val="right"/>
              <w:rPr>
                <w:rFonts w:ascii="Garamond" w:hAnsi="Garamond"/>
                <w:sz w:val="18"/>
              </w:rPr>
            </w:pPr>
            <w:r w:rsidRPr="00C55E5B">
              <w:rPr>
                <w:rFonts w:ascii="Garamond" w:hAnsi="Garamond"/>
                <w:sz w:val="18"/>
              </w:rPr>
              <w:t xml:space="preserve">Email:     </w:t>
            </w:r>
            <w:hyperlink r:id="rId6" w:history="1">
              <w:r w:rsidRPr="00C55E5B">
                <w:rPr>
                  <w:rStyle w:val="Hyperlink"/>
                  <w:rFonts w:ascii="Garamond" w:hAnsi="Garamond"/>
                  <w:color w:val="auto"/>
                  <w:sz w:val="18"/>
                  <w:u w:val="none"/>
                </w:rPr>
                <w:t>hrh@newexco.com.au</w:t>
              </w:r>
            </w:hyperlink>
          </w:p>
          <w:p w:rsidR="0077204D" w:rsidRPr="00C55E5B" w:rsidRDefault="0077204D">
            <w:pPr>
              <w:pStyle w:val="ReturnAddress"/>
              <w:framePr w:hSpace="180" w:wrap="auto" w:vAnchor="text" w:hAnchor="page" w:x="5876" w:y="201"/>
              <w:ind w:right="33"/>
              <w:jc w:val="right"/>
              <w:rPr>
                <w:sz w:val="20"/>
              </w:rPr>
            </w:pPr>
            <w:r w:rsidRPr="00C55E5B">
              <w:rPr>
                <w:rFonts w:ascii="Garamond" w:hAnsi="Garamond"/>
                <w:sz w:val="18"/>
              </w:rPr>
              <w:t>Website:  www.newexco.com.au</w:t>
            </w:r>
          </w:p>
        </w:tc>
      </w:tr>
    </w:tbl>
    <w:bookmarkEnd w:id="0"/>
    <w:p w:rsidR="0077204D" w:rsidRPr="00C55E5B" w:rsidRDefault="0077204D">
      <w:pPr>
        <w:pStyle w:val="DocumentLabel"/>
        <w:spacing w:after="120" w:line="440" w:lineRule="exact"/>
        <w:ind w:left="142"/>
        <w:jc w:val="both"/>
        <w:rPr>
          <w:sz w:val="40"/>
          <w:lang w:val="en-AU"/>
        </w:rPr>
      </w:pPr>
      <w:r>
        <w:rPr>
          <w:noProof/>
        </w:rPr>
        <w:pict>
          <v:shapetype id="_x0000_t202" coordsize="21600,21600" o:spt="202" path="m,l,21600r21600,l21600,xe">
            <v:stroke joinstyle="miter"/>
            <v:path gradientshapeok="t" o:connecttype="rect"/>
          </v:shapetype>
          <v:shape id="_x0000_s1026" type="#_x0000_t202" style="position:absolute;left:0;text-align:left;margin-left:-.35pt;margin-top:17.15pt;width:160.4pt;height:69.3pt;z-index:251653632;mso-position-horizontal-relative:text;mso-position-vertical-relative:text" filled="f" stroked="f">
            <v:textbox style="mso-next-textbox:#_x0000_s1026">
              <w:txbxContent>
                <w:p w:rsidR="0077204D" w:rsidRDefault="0077204D">
                  <w:r w:rsidRPr="00CF389C">
                    <w:object w:dxaOrig="4284" w:dyaOrig="1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5.5pt;height:61.5pt" o:ole="" fillcolor="window">
                        <v:imagedata r:id="rId7" o:title=""/>
                      </v:shape>
                      <o:OLEObject Type="Embed" ProgID="Word.Picture.8" ShapeID="_x0000_i1026" DrawAspect="Content" ObjectID="_1316613881" r:id="rId8"/>
                    </w:object>
                  </w:r>
                </w:p>
              </w:txbxContent>
            </v:textbox>
          </v:shape>
        </w:pict>
      </w:r>
      <w:r w:rsidRPr="00C55E5B">
        <w:rPr>
          <w:sz w:val="40"/>
          <w:lang w:val="en-AU"/>
        </w:rPr>
        <w:br/>
      </w:r>
      <w:r w:rsidRPr="00C55E5B">
        <w:rPr>
          <w:sz w:val="40"/>
          <w:lang w:val="en-AU"/>
        </w:rPr>
        <w:br/>
        <w:t xml:space="preserve"> </w:t>
      </w:r>
      <w:r w:rsidRPr="00C55E5B">
        <w:rPr>
          <w:sz w:val="40"/>
          <w:lang w:val="en-AU"/>
        </w:rPr>
        <w:br/>
      </w:r>
    </w:p>
    <w:p w:rsidR="0077204D" w:rsidRPr="00C55E5B" w:rsidRDefault="0077204D">
      <w:pPr>
        <w:pStyle w:val="DocumentLabel"/>
        <w:spacing w:before="0" w:after="120"/>
        <w:ind w:left="142"/>
        <w:jc w:val="both"/>
        <w:rPr>
          <w:rFonts w:ascii="Garamond" w:hAnsi="Garamond"/>
          <w:b/>
          <w:bCs/>
          <w:sz w:val="48"/>
          <w:lang w:val="en-AU"/>
        </w:rPr>
      </w:pPr>
      <w:r w:rsidRPr="00C55E5B">
        <w:rPr>
          <w:rFonts w:ascii="Garamond" w:hAnsi="Garamond"/>
          <w:b/>
          <w:bCs/>
          <w:spacing w:val="0"/>
          <w:sz w:val="48"/>
          <w:lang w:val="en-AU"/>
        </w:rPr>
        <w:t>Memorandum</w:t>
      </w:r>
    </w:p>
    <w:tbl>
      <w:tblPr>
        <w:tblW w:w="9356" w:type="dxa"/>
        <w:tblInd w:w="8" w:type="dxa"/>
        <w:tblLayout w:type="fixed"/>
        <w:tblCellMar>
          <w:left w:w="0" w:type="dxa"/>
          <w:right w:w="0" w:type="dxa"/>
        </w:tblCellMar>
        <w:tblLook w:val="0000"/>
      </w:tblPr>
      <w:tblGrid>
        <w:gridCol w:w="1276"/>
        <w:gridCol w:w="3694"/>
        <w:gridCol w:w="1409"/>
        <w:gridCol w:w="2977"/>
      </w:tblGrid>
      <w:tr w:rsidR="0077204D" w:rsidRPr="00C55E5B">
        <w:tc>
          <w:tcPr>
            <w:tcW w:w="1276" w:type="dxa"/>
            <w:tcBorders>
              <w:top w:val="single" w:sz="4" w:space="0" w:color="auto"/>
            </w:tcBorders>
          </w:tcPr>
          <w:p w:rsidR="0077204D" w:rsidRPr="00C55E5B" w:rsidRDefault="0077204D">
            <w:pPr>
              <w:pStyle w:val="FaxHeader"/>
              <w:spacing w:before="120"/>
              <w:ind w:left="108" w:right="-130"/>
              <w:rPr>
                <w:rStyle w:val="MessageHeaderLabel"/>
                <w:rFonts w:cs="Arial"/>
                <w:spacing w:val="0"/>
                <w:sz w:val="24"/>
              </w:rPr>
            </w:pPr>
            <w:r w:rsidRPr="00C55E5B">
              <w:rPr>
                <w:rStyle w:val="MessageHeaderLabel"/>
                <w:rFonts w:cs="Arial"/>
                <w:spacing w:val="0"/>
                <w:sz w:val="24"/>
              </w:rPr>
              <w:t>To:</w:t>
            </w:r>
          </w:p>
        </w:tc>
        <w:tc>
          <w:tcPr>
            <w:tcW w:w="3694" w:type="dxa"/>
            <w:tcBorders>
              <w:top w:val="single" w:sz="4" w:space="0" w:color="auto"/>
            </w:tcBorders>
          </w:tcPr>
          <w:p w:rsidR="0077204D" w:rsidRPr="00C55E5B" w:rsidRDefault="0077204D" w:rsidP="00CE4832">
            <w:pPr>
              <w:pStyle w:val="MemoHeader"/>
              <w:ind w:left="134"/>
            </w:pPr>
            <w:r>
              <w:t>John Hicks</w:t>
            </w:r>
          </w:p>
        </w:tc>
        <w:tc>
          <w:tcPr>
            <w:tcW w:w="1409" w:type="dxa"/>
            <w:tcBorders>
              <w:top w:val="single" w:sz="4" w:space="0" w:color="auto"/>
            </w:tcBorders>
          </w:tcPr>
          <w:p w:rsidR="0077204D" w:rsidRPr="00C55E5B" w:rsidRDefault="0077204D">
            <w:pPr>
              <w:pStyle w:val="FaxHeader"/>
              <w:spacing w:before="120"/>
              <w:ind w:left="80" w:right="-130"/>
              <w:rPr>
                <w:rFonts w:ascii="Arial" w:hAnsi="Arial" w:cs="Arial"/>
                <w:sz w:val="24"/>
              </w:rPr>
            </w:pPr>
            <w:r w:rsidRPr="00C55E5B">
              <w:rPr>
                <w:rStyle w:val="MessageHeaderLabel"/>
                <w:rFonts w:cs="Arial"/>
                <w:spacing w:val="0"/>
                <w:sz w:val="24"/>
              </w:rPr>
              <w:t>Client:</w:t>
            </w:r>
          </w:p>
        </w:tc>
        <w:tc>
          <w:tcPr>
            <w:tcW w:w="2977" w:type="dxa"/>
            <w:tcBorders>
              <w:top w:val="single" w:sz="4" w:space="0" w:color="auto"/>
            </w:tcBorders>
          </w:tcPr>
          <w:p w:rsidR="0077204D" w:rsidRPr="00C55E5B" w:rsidRDefault="0077204D" w:rsidP="00CE4832">
            <w:pPr>
              <w:pStyle w:val="MemoHeader"/>
              <w:ind w:left="134"/>
            </w:pPr>
            <w:r>
              <w:t>Panoramic Resources</w:t>
            </w:r>
          </w:p>
        </w:tc>
      </w:tr>
      <w:tr w:rsidR="0077204D" w:rsidRPr="00C55E5B">
        <w:tc>
          <w:tcPr>
            <w:tcW w:w="1276" w:type="dxa"/>
          </w:tcPr>
          <w:p w:rsidR="0077204D" w:rsidRPr="00C55E5B" w:rsidRDefault="0077204D">
            <w:pPr>
              <w:pStyle w:val="FaxHeader"/>
              <w:spacing w:before="120"/>
              <w:ind w:left="108" w:right="-130"/>
              <w:rPr>
                <w:rStyle w:val="MessageHeaderLabel"/>
                <w:rFonts w:cs="Arial"/>
                <w:spacing w:val="0"/>
                <w:sz w:val="24"/>
              </w:rPr>
            </w:pPr>
            <w:r w:rsidRPr="00C55E5B">
              <w:rPr>
                <w:rStyle w:val="MessageHeaderLabel"/>
                <w:rFonts w:cs="Arial"/>
                <w:spacing w:val="0"/>
                <w:sz w:val="24"/>
              </w:rPr>
              <w:t>c.c:</w:t>
            </w:r>
          </w:p>
        </w:tc>
        <w:tc>
          <w:tcPr>
            <w:tcW w:w="3694" w:type="dxa"/>
          </w:tcPr>
          <w:p w:rsidR="0077204D" w:rsidRPr="00C55E5B" w:rsidRDefault="0077204D" w:rsidP="008E0CF5">
            <w:pPr>
              <w:pStyle w:val="MemoHeader"/>
              <w:ind w:left="134"/>
            </w:pPr>
          </w:p>
        </w:tc>
        <w:tc>
          <w:tcPr>
            <w:tcW w:w="1409" w:type="dxa"/>
          </w:tcPr>
          <w:p w:rsidR="0077204D" w:rsidRPr="00C55E5B" w:rsidRDefault="0077204D">
            <w:pPr>
              <w:pStyle w:val="FaxHeader"/>
              <w:spacing w:before="120"/>
              <w:ind w:left="80" w:right="-130"/>
              <w:rPr>
                <w:rStyle w:val="MessageHeaderLabel"/>
                <w:rFonts w:cs="Arial"/>
                <w:spacing w:val="0"/>
                <w:sz w:val="24"/>
              </w:rPr>
            </w:pPr>
            <w:r w:rsidRPr="00C55E5B">
              <w:rPr>
                <w:rStyle w:val="MessageHeaderLabel"/>
                <w:rFonts w:cs="Arial"/>
                <w:spacing w:val="0"/>
                <w:sz w:val="24"/>
              </w:rPr>
              <w:t>Prospect:</w:t>
            </w:r>
          </w:p>
        </w:tc>
        <w:tc>
          <w:tcPr>
            <w:tcW w:w="2977" w:type="dxa"/>
          </w:tcPr>
          <w:p w:rsidR="0077204D" w:rsidRPr="00C55E5B" w:rsidRDefault="0077204D" w:rsidP="00F03FBF">
            <w:pPr>
              <w:pStyle w:val="MemoHeader"/>
              <w:ind w:left="134"/>
            </w:pPr>
            <w:r>
              <w:t>Bluebush</w:t>
            </w:r>
          </w:p>
        </w:tc>
      </w:tr>
      <w:tr w:rsidR="0077204D" w:rsidRPr="00C55E5B">
        <w:tc>
          <w:tcPr>
            <w:tcW w:w="1276" w:type="dxa"/>
          </w:tcPr>
          <w:p w:rsidR="0077204D" w:rsidRPr="00C55E5B" w:rsidRDefault="0077204D">
            <w:pPr>
              <w:pStyle w:val="FaxHeader"/>
              <w:spacing w:before="120"/>
              <w:ind w:left="108" w:right="-130"/>
              <w:rPr>
                <w:rStyle w:val="MessageHeaderLabel"/>
                <w:rFonts w:cs="Arial"/>
                <w:spacing w:val="0"/>
                <w:sz w:val="24"/>
              </w:rPr>
            </w:pPr>
            <w:r w:rsidRPr="00C55E5B">
              <w:rPr>
                <w:rStyle w:val="MessageHeaderLabel"/>
                <w:rFonts w:cs="Arial"/>
                <w:spacing w:val="0"/>
                <w:sz w:val="24"/>
              </w:rPr>
              <w:t>From:</w:t>
            </w:r>
          </w:p>
        </w:tc>
        <w:tc>
          <w:tcPr>
            <w:tcW w:w="3694" w:type="dxa"/>
          </w:tcPr>
          <w:p w:rsidR="0077204D" w:rsidRPr="00C55E5B" w:rsidRDefault="0077204D" w:rsidP="00CE4832">
            <w:pPr>
              <w:pStyle w:val="MemoHeader"/>
              <w:ind w:left="134"/>
            </w:pPr>
            <w:r>
              <w:t>Brett Adams</w:t>
            </w:r>
          </w:p>
        </w:tc>
        <w:tc>
          <w:tcPr>
            <w:tcW w:w="1409" w:type="dxa"/>
          </w:tcPr>
          <w:p w:rsidR="0077204D" w:rsidRPr="00C55E5B" w:rsidRDefault="0077204D">
            <w:pPr>
              <w:pStyle w:val="FaxHeader"/>
              <w:spacing w:before="120"/>
              <w:ind w:left="80" w:right="-130"/>
              <w:rPr>
                <w:rFonts w:ascii="Arial" w:hAnsi="Arial" w:cs="Arial"/>
                <w:sz w:val="24"/>
              </w:rPr>
            </w:pPr>
            <w:r w:rsidRPr="00C55E5B">
              <w:rPr>
                <w:rStyle w:val="MessageHeaderLabel"/>
                <w:rFonts w:cs="Arial"/>
                <w:spacing w:val="0"/>
                <w:sz w:val="24"/>
              </w:rPr>
              <w:t>Job</w:t>
            </w:r>
            <w:r w:rsidRPr="00C55E5B">
              <w:rPr>
                <w:rFonts w:ascii="Arial" w:hAnsi="Arial" w:cs="Arial"/>
                <w:sz w:val="24"/>
              </w:rPr>
              <w:t>:</w:t>
            </w:r>
          </w:p>
        </w:tc>
        <w:tc>
          <w:tcPr>
            <w:tcW w:w="2977" w:type="dxa"/>
          </w:tcPr>
          <w:p w:rsidR="0077204D" w:rsidRPr="00C55E5B" w:rsidRDefault="0077204D">
            <w:pPr>
              <w:pStyle w:val="MemoHeader"/>
            </w:pPr>
          </w:p>
        </w:tc>
      </w:tr>
      <w:tr w:rsidR="0077204D" w:rsidRPr="00C55E5B">
        <w:tc>
          <w:tcPr>
            <w:tcW w:w="1276" w:type="dxa"/>
          </w:tcPr>
          <w:p w:rsidR="0077204D" w:rsidRPr="00C55E5B" w:rsidRDefault="0077204D">
            <w:pPr>
              <w:pStyle w:val="FaxHeader"/>
              <w:spacing w:before="120"/>
              <w:ind w:left="108" w:right="-130"/>
              <w:rPr>
                <w:rStyle w:val="MessageHeaderLabel"/>
                <w:rFonts w:cs="Arial"/>
                <w:spacing w:val="0"/>
                <w:sz w:val="24"/>
              </w:rPr>
            </w:pPr>
            <w:r w:rsidRPr="00C55E5B">
              <w:rPr>
                <w:rStyle w:val="MessageHeaderLabel"/>
                <w:rFonts w:cs="Arial"/>
                <w:spacing w:val="0"/>
                <w:sz w:val="24"/>
              </w:rPr>
              <w:t>Date:</w:t>
            </w:r>
          </w:p>
        </w:tc>
        <w:tc>
          <w:tcPr>
            <w:tcW w:w="3694" w:type="dxa"/>
          </w:tcPr>
          <w:p w:rsidR="0077204D" w:rsidRPr="00C55E5B" w:rsidRDefault="0077204D" w:rsidP="00F03FBF">
            <w:pPr>
              <w:pStyle w:val="MemoHeader"/>
              <w:ind w:left="134"/>
            </w:pPr>
            <w:r>
              <w:t>29</w:t>
            </w:r>
            <w:r w:rsidRPr="0012071A">
              <w:rPr>
                <w:vertAlign w:val="superscript"/>
              </w:rPr>
              <w:t>th</w:t>
            </w:r>
            <w:r>
              <w:t xml:space="preserve"> July 2009</w:t>
            </w:r>
          </w:p>
        </w:tc>
        <w:tc>
          <w:tcPr>
            <w:tcW w:w="1409" w:type="dxa"/>
          </w:tcPr>
          <w:p w:rsidR="0077204D" w:rsidRPr="00C55E5B" w:rsidRDefault="0077204D">
            <w:pPr>
              <w:pStyle w:val="FaxHeader"/>
              <w:spacing w:before="120"/>
              <w:ind w:left="80" w:right="-130"/>
              <w:rPr>
                <w:rFonts w:ascii="Arial" w:hAnsi="Arial" w:cs="Arial"/>
                <w:sz w:val="24"/>
              </w:rPr>
            </w:pPr>
            <w:r w:rsidRPr="00C55E5B">
              <w:rPr>
                <w:rStyle w:val="MessageHeaderLabel"/>
                <w:rFonts w:cs="Arial"/>
                <w:spacing w:val="0"/>
                <w:sz w:val="24"/>
              </w:rPr>
              <w:t>File:</w:t>
            </w:r>
          </w:p>
        </w:tc>
        <w:tc>
          <w:tcPr>
            <w:tcW w:w="2977" w:type="dxa"/>
          </w:tcPr>
          <w:p w:rsidR="0077204D" w:rsidRPr="00C55E5B" w:rsidRDefault="0077204D">
            <w:pPr>
              <w:pStyle w:val="MemoHeader"/>
            </w:pPr>
          </w:p>
        </w:tc>
      </w:tr>
      <w:tr w:rsidR="0077204D" w:rsidRPr="00C55E5B">
        <w:tc>
          <w:tcPr>
            <w:tcW w:w="1276" w:type="dxa"/>
            <w:tcBorders>
              <w:bottom w:val="single" w:sz="4" w:space="0" w:color="auto"/>
            </w:tcBorders>
          </w:tcPr>
          <w:p w:rsidR="0077204D" w:rsidRPr="00C55E5B" w:rsidRDefault="0077204D">
            <w:pPr>
              <w:pStyle w:val="FaxHeader"/>
              <w:spacing w:before="120"/>
              <w:ind w:left="108" w:right="-130"/>
              <w:rPr>
                <w:rStyle w:val="MessageHeaderLabel"/>
                <w:rFonts w:cs="Arial"/>
                <w:spacing w:val="0"/>
                <w:sz w:val="24"/>
              </w:rPr>
            </w:pPr>
            <w:r w:rsidRPr="00C55E5B">
              <w:rPr>
                <w:rStyle w:val="MessageHeaderLabel"/>
                <w:rFonts w:cs="Arial"/>
                <w:spacing w:val="0"/>
                <w:sz w:val="24"/>
              </w:rPr>
              <w:t>Subject:</w:t>
            </w:r>
          </w:p>
        </w:tc>
        <w:tc>
          <w:tcPr>
            <w:tcW w:w="3694" w:type="dxa"/>
            <w:tcBorders>
              <w:bottom w:val="single" w:sz="4" w:space="0" w:color="auto"/>
            </w:tcBorders>
          </w:tcPr>
          <w:p w:rsidR="0077204D" w:rsidRPr="00C55E5B" w:rsidRDefault="0077204D" w:rsidP="00CE4832">
            <w:pPr>
              <w:pStyle w:val="MemoHeader"/>
              <w:ind w:left="134"/>
            </w:pPr>
            <w:r>
              <w:t>Gravity and magnetic modelling</w:t>
            </w:r>
          </w:p>
        </w:tc>
        <w:tc>
          <w:tcPr>
            <w:tcW w:w="1409" w:type="dxa"/>
            <w:tcBorders>
              <w:bottom w:val="single" w:sz="4" w:space="0" w:color="auto"/>
            </w:tcBorders>
          </w:tcPr>
          <w:p w:rsidR="0077204D" w:rsidRPr="00C55E5B" w:rsidRDefault="0077204D">
            <w:pPr>
              <w:pStyle w:val="FaxHeader"/>
              <w:spacing w:before="120"/>
              <w:ind w:left="80" w:right="-130"/>
              <w:rPr>
                <w:rFonts w:ascii="Arial" w:hAnsi="Arial" w:cs="Arial"/>
                <w:sz w:val="24"/>
              </w:rPr>
            </w:pPr>
          </w:p>
        </w:tc>
        <w:tc>
          <w:tcPr>
            <w:tcW w:w="2977" w:type="dxa"/>
            <w:tcBorders>
              <w:bottom w:val="single" w:sz="4" w:space="0" w:color="auto"/>
            </w:tcBorders>
          </w:tcPr>
          <w:p w:rsidR="0077204D" w:rsidRPr="00C55E5B" w:rsidRDefault="0077204D">
            <w:pPr>
              <w:pStyle w:val="FaxHeader"/>
              <w:spacing w:before="120"/>
              <w:ind w:left="108" w:right="-130"/>
              <w:rPr>
                <w:rFonts w:ascii="Arial" w:hAnsi="Arial" w:cs="Arial"/>
                <w:sz w:val="24"/>
              </w:rPr>
            </w:pPr>
          </w:p>
        </w:tc>
      </w:tr>
    </w:tbl>
    <w:p w:rsidR="0077204D" w:rsidRPr="00C55E5B" w:rsidRDefault="0077204D">
      <w:pPr>
        <w:ind w:left="-42"/>
        <w:rPr>
          <w:rStyle w:val="Emphasis"/>
          <w:rFonts w:cs="Arial"/>
          <w:b w:val="0"/>
          <w:spacing w:val="0"/>
          <w:sz w:val="24"/>
        </w:rPr>
      </w:pPr>
    </w:p>
    <w:p w:rsidR="0077204D" w:rsidRDefault="0077204D" w:rsidP="00CE4832">
      <w:pPr>
        <w:tabs>
          <w:tab w:val="left" w:pos="2219"/>
        </w:tabs>
        <w:jc w:val="both"/>
        <w:rPr>
          <w:rFonts w:ascii="Arial" w:hAnsi="Arial" w:cs="Arial"/>
          <w:sz w:val="22"/>
          <w:szCs w:val="22"/>
        </w:rPr>
      </w:pPr>
      <w:r>
        <w:rPr>
          <w:rFonts w:ascii="Arial" w:hAnsi="Arial" w:cs="Arial"/>
          <w:sz w:val="22"/>
          <w:szCs w:val="22"/>
        </w:rPr>
        <w:t>The Bluebush prospect is located within the Tennant Creek mineral field. This memo covers a selection of gravity and magnetic models within Bluebush.</w:t>
      </w:r>
    </w:p>
    <w:p w:rsidR="0077204D" w:rsidRDefault="0077204D" w:rsidP="000A098D">
      <w:pPr>
        <w:tabs>
          <w:tab w:val="left" w:pos="2219"/>
        </w:tabs>
        <w:jc w:val="both"/>
        <w:rPr>
          <w:rFonts w:ascii="Arial" w:hAnsi="Arial" w:cs="Arial"/>
          <w:sz w:val="22"/>
          <w:szCs w:val="22"/>
        </w:rPr>
      </w:pPr>
    </w:p>
    <w:p w:rsidR="0077204D" w:rsidRDefault="0077204D" w:rsidP="000A098D">
      <w:pPr>
        <w:tabs>
          <w:tab w:val="left" w:pos="2219"/>
        </w:tabs>
        <w:jc w:val="both"/>
        <w:rPr>
          <w:rFonts w:ascii="Arial" w:hAnsi="Arial" w:cs="Arial"/>
          <w:sz w:val="22"/>
          <w:szCs w:val="22"/>
        </w:rPr>
      </w:pPr>
      <w:r>
        <w:rPr>
          <w:rFonts w:ascii="Arial" w:hAnsi="Arial" w:cs="Arial"/>
          <w:sz w:val="22"/>
          <w:szCs w:val="22"/>
        </w:rPr>
        <w:t xml:space="preserve">The gravity data was collected at 500m line spacing and 100m station spacing. Both ground and airborne magnetic data have been used in the modelling where appropriate. Airborne magnetic data was downloaded from the Geological Survey web site and has been collected using 200m line spacing. </w:t>
      </w:r>
    </w:p>
    <w:p w:rsidR="0077204D" w:rsidRDefault="0077204D" w:rsidP="000A098D">
      <w:pPr>
        <w:tabs>
          <w:tab w:val="left" w:pos="2219"/>
        </w:tabs>
        <w:jc w:val="both"/>
        <w:rPr>
          <w:rFonts w:ascii="Arial" w:hAnsi="Arial" w:cs="Arial"/>
          <w:sz w:val="22"/>
          <w:szCs w:val="22"/>
        </w:rPr>
      </w:pPr>
    </w:p>
    <w:p w:rsidR="0077204D" w:rsidRDefault="0077204D" w:rsidP="000A098D">
      <w:pPr>
        <w:tabs>
          <w:tab w:val="left" w:pos="2219"/>
        </w:tabs>
        <w:jc w:val="both"/>
        <w:rPr>
          <w:rFonts w:ascii="Arial" w:hAnsi="Arial" w:cs="Arial"/>
          <w:sz w:val="22"/>
          <w:szCs w:val="22"/>
        </w:rPr>
      </w:pPr>
      <w:r>
        <w:rPr>
          <w:rFonts w:ascii="Arial" w:hAnsi="Arial" w:cs="Arial"/>
          <w:sz w:val="22"/>
          <w:szCs w:val="22"/>
        </w:rPr>
        <w:t>Ground magnetic data was collected by Territory Uranium over the gravity highs using a line spacing of 200m. The ground data has been processed to remove poor readings then filtered to remove the worst of the noise.</w:t>
      </w:r>
    </w:p>
    <w:p w:rsidR="0077204D" w:rsidRDefault="0077204D" w:rsidP="000A098D">
      <w:pPr>
        <w:tabs>
          <w:tab w:val="left" w:pos="2219"/>
        </w:tabs>
        <w:jc w:val="both"/>
        <w:rPr>
          <w:rFonts w:ascii="Arial" w:hAnsi="Arial" w:cs="Arial"/>
          <w:sz w:val="22"/>
          <w:szCs w:val="22"/>
        </w:rPr>
      </w:pPr>
    </w:p>
    <w:p w:rsidR="0077204D" w:rsidRDefault="0077204D" w:rsidP="000A098D">
      <w:pPr>
        <w:tabs>
          <w:tab w:val="left" w:pos="2219"/>
        </w:tabs>
        <w:jc w:val="both"/>
        <w:rPr>
          <w:rFonts w:ascii="Arial" w:hAnsi="Arial" w:cs="Arial"/>
          <w:sz w:val="22"/>
          <w:szCs w:val="22"/>
        </w:rPr>
      </w:pPr>
      <w:r>
        <w:rPr>
          <w:rFonts w:ascii="Arial" w:hAnsi="Arial" w:cs="Arial"/>
          <w:sz w:val="22"/>
          <w:szCs w:val="22"/>
        </w:rPr>
        <w:t xml:space="preserve"> </w:t>
      </w:r>
    </w:p>
    <w:p w:rsidR="0077204D" w:rsidRPr="009A5F96" w:rsidRDefault="0077204D" w:rsidP="000A098D">
      <w:pPr>
        <w:tabs>
          <w:tab w:val="left" w:pos="2219"/>
        </w:tabs>
        <w:jc w:val="both"/>
        <w:rPr>
          <w:rFonts w:ascii="Arial" w:hAnsi="Arial" w:cs="Arial"/>
          <w:b/>
          <w:sz w:val="22"/>
          <w:szCs w:val="22"/>
        </w:rPr>
      </w:pPr>
      <w:r w:rsidRPr="009A5F96">
        <w:rPr>
          <w:rFonts w:ascii="Arial" w:hAnsi="Arial" w:cs="Arial"/>
          <w:b/>
          <w:sz w:val="22"/>
          <w:szCs w:val="22"/>
        </w:rPr>
        <w:t>Eastern Anomalies</w:t>
      </w:r>
    </w:p>
    <w:p w:rsidR="0077204D" w:rsidRDefault="0077204D" w:rsidP="000A098D">
      <w:pPr>
        <w:tabs>
          <w:tab w:val="left" w:pos="2219"/>
        </w:tabs>
        <w:jc w:val="both"/>
        <w:rPr>
          <w:rFonts w:ascii="Arial" w:hAnsi="Arial" w:cs="Arial"/>
          <w:sz w:val="22"/>
          <w:szCs w:val="22"/>
        </w:rPr>
      </w:pPr>
    </w:p>
    <w:p w:rsidR="0077204D" w:rsidRDefault="0077204D" w:rsidP="000A098D">
      <w:pPr>
        <w:tabs>
          <w:tab w:val="left" w:pos="2219"/>
        </w:tabs>
        <w:jc w:val="both"/>
        <w:rPr>
          <w:rFonts w:ascii="Arial" w:hAnsi="Arial" w:cs="Arial"/>
          <w:sz w:val="22"/>
          <w:szCs w:val="22"/>
        </w:rPr>
      </w:pPr>
      <w:r>
        <w:rPr>
          <w:rFonts w:ascii="Arial" w:hAnsi="Arial" w:cs="Arial"/>
          <w:sz w:val="22"/>
          <w:szCs w:val="22"/>
        </w:rPr>
        <w:t xml:space="preserve">Three gravity anomalies have been identified in the eastern section (Figure 1). Bluebush 1 represents the best of these anomalies exhibiting the largest anomaly in terms of both lateral extent and amplitude. </w:t>
      </w:r>
    </w:p>
    <w:p w:rsidR="0077204D" w:rsidRDefault="0077204D" w:rsidP="000A098D">
      <w:pPr>
        <w:tabs>
          <w:tab w:val="left" w:pos="2219"/>
        </w:tabs>
        <w:jc w:val="both"/>
        <w:rPr>
          <w:rFonts w:ascii="Arial" w:hAnsi="Arial" w:cs="Arial"/>
          <w:sz w:val="22"/>
          <w:szCs w:val="22"/>
        </w:rPr>
      </w:pPr>
    </w:p>
    <w:p w:rsidR="0077204D" w:rsidRDefault="0077204D" w:rsidP="000A098D">
      <w:pPr>
        <w:tabs>
          <w:tab w:val="left" w:pos="2219"/>
        </w:tabs>
        <w:jc w:val="both"/>
        <w:rPr>
          <w:rFonts w:ascii="Arial" w:hAnsi="Arial" w:cs="Arial"/>
          <w:sz w:val="22"/>
          <w:szCs w:val="22"/>
        </w:rPr>
      </w:pPr>
      <w:r>
        <w:rPr>
          <w:rFonts w:ascii="Arial" w:hAnsi="Arial" w:cs="Arial"/>
          <w:sz w:val="22"/>
          <w:szCs w:val="22"/>
        </w:rPr>
        <w:t>All three anomalies appear to be structurally related and almost certainly represent the same rock type.  Magnetically a relationship is not clear, possibly implying the alteration environment at each anomaly is not related?</w:t>
      </w:r>
    </w:p>
    <w:p w:rsidR="0077204D" w:rsidRDefault="0077204D" w:rsidP="000A098D">
      <w:pPr>
        <w:tabs>
          <w:tab w:val="left" w:pos="2219"/>
        </w:tabs>
        <w:jc w:val="both"/>
        <w:rPr>
          <w:rFonts w:ascii="Arial" w:hAnsi="Arial" w:cs="Arial"/>
          <w:sz w:val="22"/>
          <w:szCs w:val="22"/>
        </w:rPr>
      </w:pPr>
    </w:p>
    <w:p w:rsidR="0077204D" w:rsidRDefault="0077204D" w:rsidP="000A098D">
      <w:pPr>
        <w:tabs>
          <w:tab w:val="left" w:pos="2219"/>
        </w:tabs>
        <w:jc w:val="both"/>
        <w:rPr>
          <w:rFonts w:ascii="Arial" w:hAnsi="Arial" w:cs="Arial"/>
          <w:sz w:val="22"/>
          <w:szCs w:val="22"/>
        </w:rPr>
      </w:pPr>
      <w:r>
        <w:rPr>
          <w:rFonts w:ascii="Arial" w:hAnsi="Arial" w:cs="Arial"/>
          <w:sz w:val="22"/>
          <w:szCs w:val="22"/>
        </w:rPr>
        <w:t xml:space="preserve">Each model has been targeted with a series of 3 drill holes. The centre hole targets the upper model edge with the others testing approximately 50m above and below. </w:t>
      </w:r>
    </w:p>
    <w:p w:rsidR="0077204D" w:rsidRDefault="0077204D" w:rsidP="000A098D">
      <w:pPr>
        <w:tabs>
          <w:tab w:val="left" w:pos="2219"/>
        </w:tabs>
        <w:jc w:val="both"/>
        <w:rPr>
          <w:rFonts w:ascii="Arial" w:hAnsi="Arial" w:cs="Arial"/>
          <w:sz w:val="22"/>
          <w:szCs w:val="22"/>
        </w:rPr>
      </w:pPr>
    </w:p>
    <w:p w:rsidR="0077204D" w:rsidRDefault="0077204D" w:rsidP="000A098D">
      <w:pPr>
        <w:tabs>
          <w:tab w:val="left" w:pos="2219"/>
        </w:tabs>
        <w:jc w:val="both"/>
        <w:rPr>
          <w:rFonts w:ascii="Arial" w:hAnsi="Arial" w:cs="Arial"/>
          <w:sz w:val="22"/>
          <w:szCs w:val="22"/>
        </w:rPr>
      </w:pPr>
    </w:p>
    <w:p w:rsidR="0077204D" w:rsidRDefault="0077204D" w:rsidP="000A098D">
      <w:pPr>
        <w:tabs>
          <w:tab w:val="left" w:pos="2219"/>
        </w:tabs>
        <w:jc w:val="both"/>
        <w:rPr>
          <w:rFonts w:ascii="Arial" w:hAnsi="Arial" w:cs="Arial"/>
          <w:sz w:val="22"/>
          <w:szCs w:val="22"/>
        </w:rPr>
      </w:pPr>
    </w:p>
    <w:p w:rsidR="0077204D" w:rsidRDefault="0077204D" w:rsidP="000A098D">
      <w:pPr>
        <w:tabs>
          <w:tab w:val="left" w:pos="2219"/>
        </w:tabs>
        <w:jc w:val="both"/>
        <w:rPr>
          <w:rFonts w:ascii="Arial" w:hAnsi="Arial" w:cs="Arial"/>
          <w:sz w:val="22"/>
          <w:szCs w:val="22"/>
        </w:rPr>
      </w:pPr>
    </w:p>
    <w:p w:rsidR="0077204D" w:rsidRDefault="0077204D" w:rsidP="000A098D">
      <w:pPr>
        <w:tabs>
          <w:tab w:val="left" w:pos="2219"/>
        </w:tabs>
        <w:jc w:val="both"/>
        <w:rPr>
          <w:rFonts w:ascii="Arial" w:hAnsi="Arial" w:cs="Arial"/>
          <w:sz w:val="22"/>
          <w:szCs w:val="22"/>
        </w:rPr>
      </w:pPr>
    </w:p>
    <w:p w:rsidR="0077204D" w:rsidRDefault="0077204D" w:rsidP="000A098D">
      <w:pPr>
        <w:tabs>
          <w:tab w:val="left" w:pos="2219"/>
        </w:tabs>
        <w:jc w:val="both"/>
        <w:rPr>
          <w:rFonts w:ascii="Arial" w:hAnsi="Arial" w:cs="Arial"/>
          <w:sz w:val="22"/>
          <w:szCs w:val="22"/>
        </w:rPr>
      </w:pPr>
    </w:p>
    <w:p w:rsidR="0077204D" w:rsidRDefault="0077204D" w:rsidP="000A098D">
      <w:pPr>
        <w:tabs>
          <w:tab w:val="left" w:pos="2219"/>
        </w:tabs>
        <w:jc w:val="both"/>
        <w:rPr>
          <w:rFonts w:ascii="Arial" w:hAnsi="Arial" w:cs="Arial"/>
          <w:sz w:val="22"/>
          <w:szCs w:val="22"/>
        </w:rPr>
      </w:pPr>
    </w:p>
    <w:p w:rsidR="0077204D" w:rsidRDefault="0077204D" w:rsidP="000A098D">
      <w:pPr>
        <w:tabs>
          <w:tab w:val="left" w:pos="2219"/>
        </w:tabs>
        <w:jc w:val="both"/>
        <w:rPr>
          <w:rFonts w:ascii="Arial" w:hAnsi="Arial" w:cs="Arial"/>
          <w:sz w:val="22"/>
          <w:szCs w:val="22"/>
        </w:rPr>
      </w:pPr>
    </w:p>
    <w:p w:rsidR="0077204D" w:rsidRDefault="0077204D" w:rsidP="006A02E7">
      <w:pPr>
        <w:tabs>
          <w:tab w:val="left" w:pos="2219"/>
        </w:tabs>
        <w:jc w:val="center"/>
        <w:rPr>
          <w:rFonts w:ascii="Arial" w:hAnsi="Arial" w:cs="Arial"/>
          <w:sz w:val="22"/>
          <w:szCs w:val="22"/>
        </w:rPr>
      </w:pPr>
      <w:r>
        <w:rPr>
          <w:noProof/>
          <w:lang w:val="en-US"/>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7" type="#_x0000_t62" style="position:absolute;left:0;text-align:left;margin-left:296.15pt;margin-top:188.85pt;width:62.25pt;height:15.75pt;z-index:251658752" adj="-6575,-68709">
            <v:textbox>
              <w:txbxContent>
                <w:p w:rsidR="0077204D" w:rsidRPr="009E687F" w:rsidRDefault="0077204D" w:rsidP="009E687F">
                  <w:pPr>
                    <w:rPr>
                      <w:sz w:val="16"/>
                      <w:szCs w:val="16"/>
                    </w:rPr>
                  </w:pPr>
                  <w:r>
                    <w:rPr>
                      <w:sz w:val="16"/>
                      <w:szCs w:val="16"/>
                    </w:rPr>
                    <w:t>Bluebush 2</w:t>
                  </w:r>
                </w:p>
              </w:txbxContent>
            </v:textbox>
          </v:shape>
        </w:pict>
      </w:r>
      <w:r>
        <w:rPr>
          <w:noProof/>
          <w:lang w:val="en-US"/>
        </w:rPr>
        <w:pict>
          <v:shape id="_x0000_s1028" type="#_x0000_t62" style="position:absolute;left:0;text-align:left;margin-left:91.4pt;margin-top:95.1pt;width:62.25pt;height:15.75pt;z-index:251657728" adj="26215,134949">
            <v:textbox>
              <w:txbxContent>
                <w:p w:rsidR="0077204D" w:rsidRPr="009E687F" w:rsidRDefault="0077204D">
                  <w:pPr>
                    <w:rPr>
                      <w:sz w:val="16"/>
                      <w:szCs w:val="16"/>
                    </w:rPr>
                  </w:pPr>
                  <w:r>
                    <w:rPr>
                      <w:sz w:val="16"/>
                      <w:szCs w:val="16"/>
                    </w:rPr>
                    <w:t>Bluebush 1</w:t>
                  </w:r>
                </w:p>
              </w:txbxContent>
            </v:textbox>
          </v:shape>
        </w:pict>
      </w:r>
      <w:r>
        <w:rPr>
          <w:noProof/>
          <w:lang w:val="en-US"/>
        </w:rPr>
        <w:pict>
          <v:shape id="_x0000_s1029" type="#_x0000_t62" style="position:absolute;left:0;text-align:left;margin-left:278.9pt;margin-top:26.1pt;width:62.25pt;height:15.75pt;z-index:251659776" adj="21531,94834">
            <v:textbox>
              <w:txbxContent>
                <w:p w:rsidR="0077204D" w:rsidRPr="009E687F" w:rsidRDefault="0077204D" w:rsidP="009E687F">
                  <w:pPr>
                    <w:rPr>
                      <w:sz w:val="16"/>
                      <w:szCs w:val="16"/>
                    </w:rPr>
                  </w:pPr>
                  <w:r>
                    <w:rPr>
                      <w:sz w:val="16"/>
                      <w:szCs w:val="16"/>
                    </w:rPr>
                    <w:t>Bluebush 3</w:t>
                  </w:r>
                </w:p>
              </w:txbxContent>
            </v:textbox>
          </v:shape>
        </w:pict>
      </w:r>
      <w:r w:rsidRPr="003804A1">
        <w:rPr>
          <w:rFonts w:ascii="Arial" w:hAnsi="Arial" w:cs="Arial"/>
          <w:sz w:val="22"/>
          <w:szCs w:val="22"/>
        </w:rPr>
        <w:pict>
          <v:shape id="_x0000_i1027" type="#_x0000_t75" style="width:346.5pt;height:351pt" o:bordertopcolor="this" o:borderleftcolor="this" o:borderbottomcolor="this" o:borderrightcolor="this">
            <v:imagedata r:id="rId9" o:title=""/>
            <w10:bordertop type="single" width="4"/>
            <w10:borderleft type="single" width="4"/>
            <w10:borderbottom type="single" width="4"/>
            <w10:borderright type="single" width="4"/>
          </v:shape>
        </w:pict>
      </w:r>
    </w:p>
    <w:p w:rsidR="0077204D" w:rsidRDefault="0077204D" w:rsidP="00FC7EEC">
      <w:pPr>
        <w:pStyle w:val="Caption"/>
      </w:pPr>
      <w:r>
        <w:t xml:space="preserve">Figure </w:t>
      </w:r>
      <w:fldSimple w:instr=" SEQ Figure \* ARABIC ">
        <w:r>
          <w:rPr>
            <w:noProof/>
          </w:rPr>
          <w:t>1</w:t>
        </w:r>
      </w:fldSimple>
      <w:r>
        <w:t>: Bluebush Gravity 1VD image showing the location of the ground magnetic traverses.</w:t>
      </w:r>
    </w:p>
    <w:p w:rsidR="0077204D" w:rsidRDefault="0077204D" w:rsidP="00FC7EEC"/>
    <w:p w:rsidR="0077204D" w:rsidRDefault="0077204D" w:rsidP="006A02E7">
      <w:pPr>
        <w:jc w:val="center"/>
      </w:pPr>
      <w:r>
        <w:rPr>
          <w:noProof/>
          <w:lang w:val="en-US"/>
        </w:rPr>
        <w:pict>
          <v:shape id="_x0000_s1030" type="#_x0000_t62" style="position:absolute;left:0;text-align:left;margin-left:286.4pt;margin-top:27.6pt;width:63pt;height:16.5pt;z-index:251656704" adj="25749,96611">
            <v:textbox>
              <w:txbxContent>
                <w:p w:rsidR="0077204D" w:rsidRPr="004B01AA" w:rsidRDefault="0077204D" w:rsidP="004B01AA">
                  <w:pPr>
                    <w:rPr>
                      <w:sz w:val="16"/>
                      <w:szCs w:val="16"/>
                    </w:rPr>
                  </w:pPr>
                  <w:r>
                    <w:rPr>
                      <w:sz w:val="16"/>
                      <w:szCs w:val="16"/>
                    </w:rPr>
                    <w:t>Bluebush 3</w:t>
                  </w:r>
                </w:p>
              </w:txbxContent>
            </v:textbox>
          </v:shape>
        </w:pict>
      </w:r>
      <w:r>
        <w:rPr>
          <w:noProof/>
          <w:lang w:val="en-US"/>
        </w:rPr>
        <w:pict>
          <v:shape id="_x0000_s1031" type="#_x0000_t62" style="position:absolute;left:0;text-align:left;margin-left:184.4pt;margin-top:76.65pt;width:63pt;height:16.5pt;z-index:251655680" adj="25749,96611">
            <v:textbox>
              <w:txbxContent>
                <w:p w:rsidR="0077204D" w:rsidRPr="004B01AA" w:rsidRDefault="0077204D" w:rsidP="004B01AA">
                  <w:pPr>
                    <w:rPr>
                      <w:sz w:val="16"/>
                      <w:szCs w:val="16"/>
                    </w:rPr>
                  </w:pPr>
                  <w:r>
                    <w:rPr>
                      <w:sz w:val="16"/>
                      <w:szCs w:val="16"/>
                    </w:rPr>
                    <w:t>Bluebush 2</w:t>
                  </w:r>
                </w:p>
              </w:txbxContent>
            </v:textbox>
          </v:shape>
        </w:pict>
      </w:r>
      <w:r>
        <w:rPr>
          <w:noProof/>
          <w:lang w:val="en-US"/>
        </w:rPr>
        <w:pict>
          <v:shape id="_x0000_s1032" type="#_x0000_t62" style="position:absolute;left:0;text-align:left;margin-left:90.65pt;margin-top:108.6pt;width:63pt;height:16.5pt;z-index:251654656" adj="25749,96611">
            <v:textbox>
              <w:txbxContent>
                <w:p w:rsidR="0077204D" w:rsidRPr="004B01AA" w:rsidRDefault="0077204D">
                  <w:pPr>
                    <w:rPr>
                      <w:sz w:val="16"/>
                      <w:szCs w:val="16"/>
                    </w:rPr>
                  </w:pPr>
                  <w:r>
                    <w:rPr>
                      <w:sz w:val="16"/>
                      <w:szCs w:val="16"/>
                    </w:rPr>
                    <w:t>Bluebush 1</w:t>
                  </w:r>
                </w:p>
              </w:txbxContent>
            </v:textbox>
          </v:shape>
        </w:pict>
      </w:r>
      <w:r>
        <w:pict>
          <v:shape id="_x0000_i1028" type="#_x0000_t75" style="width:340.5pt;height:350.25pt" o:bordertopcolor="this" o:borderleftcolor="this" o:borderbottomcolor="this" o:borderrightcolor="this">
            <v:imagedata r:id="rId10" o:title=""/>
            <w10:bordertop type="single" width="4"/>
            <w10:borderleft type="single" width="4"/>
            <w10:borderbottom type="single" width="4"/>
            <w10:borderright type="single" width="4"/>
          </v:shape>
        </w:pict>
      </w:r>
    </w:p>
    <w:p w:rsidR="0077204D" w:rsidRDefault="0077204D" w:rsidP="006A02E7">
      <w:pPr>
        <w:pStyle w:val="Caption"/>
      </w:pPr>
      <w:r>
        <w:t xml:space="preserve">Figure </w:t>
      </w:r>
      <w:fldSimple w:instr=" SEQ Figure \* ARABIC ">
        <w:r>
          <w:rPr>
            <w:noProof/>
          </w:rPr>
          <w:t>2</w:t>
        </w:r>
      </w:fldSimple>
      <w:r>
        <w:t>: Bluebush magnetic analytic signal derived from GSWA airborne data highlights magnetic sources.</w:t>
      </w:r>
    </w:p>
    <w:p w:rsidR="0077204D" w:rsidRPr="00F43AAE" w:rsidRDefault="0077204D" w:rsidP="00FC7EEC">
      <w:pPr>
        <w:rPr>
          <w:b/>
          <w:sz w:val="24"/>
          <w:szCs w:val="24"/>
        </w:rPr>
      </w:pPr>
      <w:r w:rsidRPr="00F43AAE">
        <w:rPr>
          <w:b/>
          <w:sz w:val="24"/>
          <w:szCs w:val="24"/>
        </w:rPr>
        <w:t>Bluebush 1</w:t>
      </w:r>
    </w:p>
    <w:p w:rsidR="0077204D" w:rsidRDefault="0077204D" w:rsidP="00FC7EEC">
      <w:pPr>
        <w:rPr>
          <w:sz w:val="22"/>
          <w:szCs w:val="22"/>
        </w:rPr>
      </w:pPr>
    </w:p>
    <w:p w:rsidR="0077204D" w:rsidRPr="00F43AAE" w:rsidRDefault="0077204D" w:rsidP="00FC7EEC">
      <w:pPr>
        <w:rPr>
          <w:sz w:val="22"/>
          <w:szCs w:val="22"/>
        </w:rPr>
      </w:pPr>
      <w:r>
        <w:rPr>
          <w:sz w:val="22"/>
          <w:szCs w:val="22"/>
        </w:rPr>
        <w:t>Bluebush 1 is gravity high detected over 3 lines (Figure 3 and Figure 4) suggesting a strike length of over 1000m. The higher amplitude seen at the northern end is interpreted to indicate a slightly shallower source.</w:t>
      </w:r>
    </w:p>
    <w:p w:rsidR="0077204D" w:rsidRPr="007A5528" w:rsidRDefault="0077204D" w:rsidP="000A098D">
      <w:pPr>
        <w:tabs>
          <w:tab w:val="left" w:pos="2219"/>
        </w:tabs>
        <w:jc w:val="both"/>
        <w:rPr>
          <w:sz w:val="22"/>
          <w:szCs w:val="22"/>
        </w:rPr>
      </w:pPr>
    </w:p>
    <w:p w:rsidR="0077204D" w:rsidRPr="007A5528" w:rsidRDefault="0077204D" w:rsidP="000A098D">
      <w:pPr>
        <w:tabs>
          <w:tab w:val="left" w:pos="2219"/>
        </w:tabs>
        <w:jc w:val="both"/>
        <w:rPr>
          <w:sz w:val="22"/>
          <w:szCs w:val="22"/>
        </w:rPr>
      </w:pPr>
      <w:r w:rsidRPr="007A5528">
        <w:rPr>
          <w:sz w:val="22"/>
          <w:szCs w:val="22"/>
        </w:rPr>
        <w:t>Ground magnetic data</w:t>
      </w:r>
      <w:r>
        <w:rPr>
          <w:sz w:val="22"/>
          <w:szCs w:val="22"/>
        </w:rPr>
        <w:t xml:space="preserve"> (Figure 5) has defined 3 anomalies with the southernmost anomaly coinciding with the location of the northern gravity anomaly (see Figure 6). The magnetic anomaly is a potential indicator of alteration within the iron stone and is therefore thought to represent a good target for drilling. Proposed drill holes are demonstrated in Figure 6 and detailed in Table 1.</w:t>
      </w:r>
    </w:p>
    <w:p w:rsidR="0077204D" w:rsidRDefault="0077204D" w:rsidP="000A098D">
      <w:pPr>
        <w:tabs>
          <w:tab w:val="left" w:pos="2219"/>
        </w:tabs>
        <w:jc w:val="both"/>
        <w:rPr>
          <w:rFonts w:ascii="Arial" w:hAnsi="Arial" w:cs="Arial"/>
          <w:sz w:val="22"/>
          <w:szCs w:val="22"/>
        </w:rPr>
      </w:pPr>
    </w:p>
    <w:p w:rsidR="0077204D" w:rsidRDefault="0077204D" w:rsidP="0046123D">
      <w:pPr>
        <w:tabs>
          <w:tab w:val="left" w:pos="2219"/>
        </w:tabs>
        <w:ind w:left="-284"/>
        <w:jc w:val="both"/>
        <w:rPr>
          <w:rFonts w:ascii="Arial" w:hAnsi="Arial" w:cs="Arial"/>
          <w:sz w:val="22"/>
          <w:szCs w:val="22"/>
        </w:rPr>
      </w:pPr>
      <w:r w:rsidRPr="003804A1">
        <w:rPr>
          <w:rFonts w:ascii="Arial" w:hAnsi="Arial" w:cs="Arial"/>
          <w:sz w:val="22"/>
          <w:szCs w:val="22"/>
        </w:rPr>
        <w:pict>
          <v:shape id="_x0000_i1029" type="#_x0000_t75" style="width:480.75pt;height:203.25pt">
            <v:imagedata r:id="rId11" o:title="" croptop="5069f" cropbottom="29815f" cropleft="369f" cropright="36837f"/>
          </v:shape>
        </w:pict>
      </w:r>
    </w:p>
    <w:p w:rsidR="0077204D" w:rsidRDefault="0077204D" w:rsidP="000A098D">
      <w:pPr>
        <w:tabs>
          <w:tab w:val="left" w:pos="2219"/>
        </w:tabs>
        <w:jc w:val="both"/>
        <w:rPr>
          <w:rFonts w:ascii="Arial" w:hAnsi="Arial" w:cs="Arial"/>
          <w:sz w:val="22"/>
          <w:szCs w:val="22"/>
        </w:rPr>
      </w:pPr>
      <w:r>
        <w:rPr>
          <w:rFonts w:ascii="Arial" w:hAnsi="Arial" w:cs="Arial"/>
          <w:sz w:val="22"/>
          <w:szCs w:val="22"/>
        </w:rPr>
        <w:t xml:space="preserve">                               Gravity                                                            1VD Gravity</w:t>
      </w:r>
    </w:p>
    <w:p w:rsidR="0077204D" w:rsidRDefault="0077204D" w:rsidP="009E687F">
      <w:pPr>
        <w:pStyle w:val="Caption"/>
      </w:pPr>
      <w:r>
        <w:t xml:space="preserve">Figure </w:t>
      </w:r>
      <w:fldSimple w:instr=" SEQ Figure \* ARABIC ">
        <w:r>
          <w:rPr>
            <w:noProof/>
          </w:rPr>
          <w:t>3</w:t>
        </w:r>
      </w:fldSimple>
      <w:r>
        <w:t>: Modelling of gravity data over Bluebush 1</w:t>
      </w:r>
    </w:p>
    <w:p w:rsidR="0077204D" w:rsidRDefault="0077204D" w:rsidP="007A5528"/>
    <w:p w:rsidR="0077204D" w:rsidRPr="007A5528" w:rsidRDefault="0077204D" w:rsidP="007A5528"/>
    <w:p w:rsidR="0077204D" w:rsidRDefault="0077204D" w:rsidP="001F02AC">
      <w:pPr>
        <w:tabs>
          <w:tab w:val="left" w:pos="2219"/>
        </w:tabs>
        <w:ind w:left="-284"/>
        <w:jc w:val="both"/>
        <w:rPr>
          <w:rFonts w:ascii="Arial" w:hAnsi="Arial" w:cs="Arial"/>
          <w:sz w:val="22"/>
          <w:szCs w:val="22"/>
        </w:rPr>
      </w:pPr>
      <w:r w:rsidRPr="003804A1">
        <w:rPr>
          <w:rFonts w:ascii="Arial" w:hAnsi="Arial" w:cs="Arial"/>
          <w:sz w:val="22"/>
          <w:szCs w:val="22"/>
        </w:rPr>
        <w:pict>
          <v:shape id="_x0000_i1030" type="#_x0000_t75" style="width:481.5pt;height:246.75pt" o:bordertopcolor="this" o:borderleftcolor="this" o:borderbottomcolor="this" o:borderrightcolor="this">
            <v:imagedata r:id="rId12" o:title=""/>
            <w10:bordertop type="single" width="4"/>
            <w10:borderleft type="single" width="4"/>
            <w10:borderbottom type="single" width="4"/>
            <w10:borderright type="single" width="4"/>
          </v:shape>
        </w:pict>
      </w:r>
    </w:p>
    <w:p w:rsidR="0077204D" w:rsidRDefault="0077204D" w:rsidP="009E687F">
      <w:pPr>
        <w:pStyle w:val="Caption"/>
        <w:rPr>
          <w:rFonts w:ascii="Arial" w:hAnsi="Arial" w:cs="Arial"/>
          <w:sz w:val="22"/>
          <w:szCs w:val="22"/>
        </w:rPr>
      </w:pPr>
      <w:r>
        <w:t xml:space="preserve">Figure </w:t>
      </w:r>
      <w:fldSimple w:instr=" SEQ Figure \* ARABIC ">
        <w:r>
          <w:rPr>
            <w:noProof/>
          </w:rPr>
          <w:t>4</w:t>
        </w:r>
      </w:fldSimple>
      <w:r>
        <w:t>: Gravity modelling profiles over Bluebush 1.</w:t>
      </w: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r w:rsidRPr="003804A1">
        <w:rPr>
          <w:rFonts w:ascii="Arial" w:hAnsi="Arial" w:cs="Arial"/>
          <w:sz w:val="22"/>
          <w:szCs w:val="22"/>
        </w:rPr>
        <w:pict>
          <v:shape id="_x0000_i1031" type="#_x0000_t75" style="width:489.75pt;height:248.25pt">
            <v:imagedata r:id="rId13" o:title=""/>
          </v:shape>
        </w:pict>
      </w:r>
    </w:p>
    <w:p w:rsidR="0077204D" w:rsidRPr="0090245D" w:rsidRDefault="0077204D" w:rsidP="001F02AC">
      <w:pPr>
        <w:tabs>
          <w:tab w:val="left" w:pos="2219"/>
        </w:tabs>
        <w:ind w:left="-284"/>
        <w:jc w:val="both"/>
        <w:rPr>
          <w:rFonts w:ascii="Arial" w:hAnsi="Arial" w:cs="Arial"/>
          <w:b/>
        </w:rPr>
      </w:pPr>
      <w:r>
        <w:rPr>
          <w:rFonts w:ascii="Arial" w:hAnsi="Arial" w:cs="Arial"/>
          <w:sz w:val="22"/>
          <w:szCs w:val="22"/>
        </w:rPr>
        <w:t xml:space="preserve">           </w:t>
      </w:r>
      <w:r w:rsidRPr="0090245D">
        <w:rPr>
          <w:rFonts w:ascii="Arial" w:hAnsi="Arial" w:cs="Arial"/>
          <w:b/>
        </w:rPr>
        <w:t>Plan View                                Eastern Line                                       Western Line</w:t>
      </w:r>
    </w:p>
    <w:p w:rsidR="0077204D" w:rsidRDefault="0077204D" w:rsidP="000779EB">
      <w:pPr>
        <w:pStyle w:val="Caption"/>
      </w:pPr>
      <w:r w:rsidRPr="0090245D">
        <w:t xml:space="preserve">Figure </w:t>
      </w:r>
      <w:fldSimple w:instr=" SEQ Figure \* ARABIC ">
        <w:r w:rsidRPr="0090245D">
          <w:rPr>
            <w:noProof/>
          </w:rPr>
          <w:t>5</w:t>
        </w:r>
      </w:fldSimple>
      <w:r w:rsidRPr="0090245D">
        <w:t>: Modelling of the ground magnetic data over Bluebush 1.</w:t>
      </w:r>
    </w:p>
    <w:p w:rsidR="0077204D" w:rsidRDefault="0077204D" w:rsidP="007A5528"/>
    <w:p w:rsidR="0077204D" w:rsidRDefault="0077204D" w:rsidP="007A5528"/>
    <w:p w:rsidR="0077204D" w:rsidRPr="007A5528" w:rsidRDefault="0077204D" w:rsidP="007A5528"/>
    <w:p w:rsidR="0077204D" w:rsidRDefault="0077204D" w:rsidP="001F02AC">
      <w:pPr>
        <w:tabs>
          <w:tab w:val="left" w:pos="2219"/>
        </w:tabs>
        <w:ind w:left="-284"/>
        <w:jc w:val="both"/>
        <w:rPr>
          <w:rFonts w:ascii="Arial" w:hAnsi="Arial" w:cs="Arial"/>
          <w:sz w:val="22"/>
          <w:szCs w:val="22"/>
        </w:rPr>
      </w:pPr>
      <w:r w:rsidRPr="003804A1">
        <w:rPr>
          <w:rFonts w:ascii="Arial" w:hAnsi="Arial" w:cs="Arial"/>
          <w:sz w:val="22"/>
          <w:szCs w:val="22"/>
        </w:rPr>
        <w:pict>
          <v:shape id="_x0000_i1032" type="#_x0000_t75" style="width:489.75pt;height:261.75pt" o:bordertopcolor="this" o:borderleftcolor="this" o:borderbottomcolor="this" o:borderrightcolor="this">
            <v:imagedata r:id="rId14" o:title="" croptop="5376f" cropbottom="19874f" cropleft="2246f" cropright="32928f"/>
            <w10:bordertop type="single" width="4"/>
            <w10:borderleft type="single" width="4"/>
            <w10:borderbottom type="single" width="4"/>
            <w10:borderright type="single" width="4"/>
          </v:shape>
        </w:pict>
      </w:r>
    </w:p>
    <w:p w:rsidR="0077204D" w:rsidRPr="0090245D" w:rsidRDefault="0077204D" w:rsidP="001F02AC">
      <w:pPr>
        <w:tabs>
          <w:tab w:val="left" w:pos="2219"/>
        </w:tabs>
        <w:ind w:left="-284"/>
        <w:jc w:val="both"/>
        <w:rPr>
          <w:b/>
        </w:rPr>
      </w:pPr>
      <w:r w:rsidRPr="0090245D">
        <w:rPr>
          <w:b/>
        </w:rPr>
        <w:t xml:space="preserve">                           Plan View                                   Looking south west along strike of the gravity model.</w:t>
      </w:r>
    </w:p>
    <w:p w:rsidR="0077204D" w:rsidRPr="0090245D" w:rsidRDefault="0077204D" w:rsidP="005675CE">
      <w:pPr>
        <w:pStyle w:val="Caption"/>
        <w:rPr>
          <w:rFonts w:ascii="Arial" w:hAnsi="Arial" w:cs="Arial"/>
        </w:rPr>
      </w:pPr>
      <w:r w:rsidRPr="0090245D">
        <w:t xml:space="preserve">Figure </w:t>
      </w:r>
      <w:fldSimple w:instr=" SEQ Figure \* ARABIC ">
        <w:r w:rsidRPr="0090245D">
          <w:rPr>
            <w:noProof/>
          </w:rPr>
          <w:t>6</w:t>
        </w:r>
      </w:fldSimple>
      <w:r w:rsidRPr="0090245D">
        <w:t xml:space="preserve">: Bluebush anomaly 1. Red and blue models are derived from ground gravity and ground magnetic survey data. Proposed drill holes shown as traces. </w:t>
      </w: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0779EB">
      <w:pPr>
        <w:pStyle w:val="Caption"/>
        <w:rPr>
          <w:rFonts w:ascii="Arial" w:hAnsi="Arial" w:cs="Arial"/>
          <w:sz w:val="22"/>
          <w:szCs w:val="22"/>
        </w:rPr>
      </w:pPr>
      <w:r>
        <w:t xml:space="preserve">Table </w:t>
      </w:r>
      <w:fldSimple w:instr=" SEQ Table \* ARABIC ">
        <w:r>
          <w:rPr>
            <w:noProof/>
          </w:rPr>
          <w:t>1</w:t>
        </w:r>
      </w:fldSimple>
      <w:r>
        <w:t>: Proposed drill holes targeting Bluebush anomaly 1.</w:t>
      </w:r>
    </w:p>
    <w:tbl>
      <w:tblPr>
        <w:tblW w:w="9740" w:type="dxa"/>
        <w:tblInd w:w="93" w:type="dxa"/>
        <w:tblLook w:val="00A0"/>
      </w:tblPr>
      <w:tblGrid>
        <w:gridCol w:w="1780"/>
        <w:gridCol w:w="1420"/>
        <w:gridCol w:w="960"/>
        <w:gridCol w:w="1100"/>
        <w:gridCol w:w="960"/>
        <w:gridCol w:w="960"/>
        <w:gridCol w:w="960"/>
        <w:gridCol w:w="1600"/>
      </w:tblGrid>
      <w:tr w:rsidR="0077204D" w:rsidRPr="00C45522" w:rsidTr="005675CE">
        <w:trPr>
          <w:trHeight w:val="315"/>
        </w:trPr>
        <w:tc>
          <w:tcPr>
            <w:tcW w:w="1780" w:type="dxa"/>
            <w:tcBorders>
              <w:top w:val="single" w:sz="8" w:space="0" w:color="auto"/>
              <w:left w:val="single" w:sz="8" w:space="0" w:color="auto"/>
              <w:bottom w:val="single" w:sz="8" w:space="0" w:color="auto"/>
              <w:right w:val="nil"/>
            </w:tcBorders>
            <w:noWrap/>
            <w:vAlign w:val="bottom"/>
          </w:tcPr>
          <w:p w:rsidR="0077204D" w:rsidRPr="00C45522" w:rsidRDefault="0077204D" w:rsidP="00C45522">
            <w:pPr>
              <w:jc w:val="center"/>
              <w:rPr>
                <w:rFonts w:ascii="Calibri" w:hAnsi="Calibri"/>
                <w:b/>
                <w:bCs/>
                <w:color w:val="000000"/>
                <w:sz w:val="22"/>
                <w:szCs w:val="22"/>
                <w:lang w:eastAsia="en-AU"/>
              </w:rPr>
            </w:pPr>
            <w:r w:rsidRPr="00C45522">
              <w:rPr>
                <w:rFonts w:ascii="Calibri" w:hAnsi="Calibri"/>
                <w:b/>
                <w:bCs/>
                <w:color w:val="000000"/>
                <w:sz w:val="22"/>
                <w:szCs w:val="22"/>
                <w:lang w:eastAsia="en-AU"/>
              </w:rPr>
              <w:t>Anomaly</w:t>
            </w:r>
          </w:p>
        </w:tc>
        <w:tc>
          <w:tcPr>
            <w:tcW w:w="1420" w:type="dxa"/>
            <w:tcBorders>
              <w:top w:val="single" w:sz="8" w:space="0" w:color="auto"/>
              <w:left w:val="nil"/>
              <w:bottom w:val="single" w:sz="8" w:space="0" w:color="auto"/>
              <w:right w:val="nil"/>
            </w:tcBorders>
            <w:noWrap/>
            <w:vAlign w:val="bottom"/>
          </w:tcPr>
          <w:p w:rsidR="0077204D" w:rsidRPr="00C45522" w:rsidRDefault="0077204D" w:rsidP="00C45522">
            <w:pPr>
              <w:jc w:val="center"/>
              <w:rPr>
                <w:rFonts w:ascii="Calibri" w:hAnsi="Calibri"/>
                <w:b/>
                <w:bCs/>
                <w:color w:val="000000"/>
                <w:sz w:val="22"/>
                <w:szCs w:val="22"/>
                <w:lang w:eastAsia="en-AU"/>
              </w:rPr>
            </w:pPr>
            <w:r w:rsidRPr="00C45522">
              <w:rPr>
                <w:rFonts w:ascii="Calibri" w:hAnsi="Calibri"/>
                <w:b/>
                <w:bCs/>
                <w:color w:val="000000"/>
                <w:sz w:val="22"/>
                <w:szCs w:val="22"/>
                <w:lang w:eastAsia="en-AU"/>
              </w:rPr>
              <w:t>Hole #</w:t>
            </w:r>
          </w:p>
        </w:tc>
        <w:tc>
          <w:tcPr>
            <w:tcW w:w="960" w:type="dxa"/>
            <w:tcBorders>
              <w:top w:val="single" w:sz="8" w:space="0" w:color="auto"/>
              <w:left w:val="nil"/>
              <w:bottom w:val="single" w:sz="8" w:space="0" w:color="auto"/>
              <w:right w:val="nil"/>
            </w:tcBorders>
            <w:noWrap/>
            <w:vAlign w:val="bottom"/>
          </w:tcPr>
          <w:p w:rsidR="0077204D" w:rsidRPr="00C45522" w:rsidRDefault="0077204D" w:rsidP="00C45522">
            <w:pPr>
              <w:jc w:val="center"/>
              <w:rPr>
                <w:rFonts w:ascii="Calibri" w:hAnsi="Calibri"/>
                <w:b/>
                <w:bCs/>
                <w:color w:val="000000"/>
                <w:sz w:val="22"/>
                <w:szCs w:val="22"/>
                <w:lang w:eastAsia="en-AU"/>
              </w:rPr>
            </w:pPr>
            <w:r w:rsidRPr="00C45522">
              <w:rPr>
                <w:rFonts w:ascii="Calibri" w:hAnsi="Calibri"/>
                <w:b/>
                <w:bCs/>
                <w:color w:val="000000"/>
                <w:sz w:val="22"/>
                <w:szCs w:val="22"/>
                <w:lang w:eastAsia="en-AU"/>
              </w:rPr>
              <w:t>East</w:t>
            </w:r>
          </w:p>
        </w:tc>
        <w:tc>
          <w:tcPr>
            <w:tcW w:w="1100" w:type="dxa"/>
            <w:tcBorders>
              <w:top w:val="single" w:sz="8" w:space="0" w:color="auto"/>
              <w:left w:val="nil"/>
              <w:bottom w:val="single" w:sz="8" w:space="0" w:color="auto"/>
              <w:right w:val="nil"/>
            </w:tcBorders>
            <w:noWrap/>
            <w:vAlign w:val="bottom"/>
          </w:tcPr>
          <w:p w:rsidR="0077204D" w:rsidRPr="00C45522" w:rsidRDefault="0077204D" w:rsidP="00C45522">
            <w:pPr>
              <w:jc w:val="center"/>
              <w:rPr>
                <w:rFonts w:ascii="Calibri" w:hAnsi="Calibri"/>
                <w:b/>
                <w:bCs/>
                <w:color w:val="000000"/>
                <w:sz w:val="22"/>
                <w:szCs w:val="22"/>
                <w:lang w:eastAsia="en-AU"/>
              </w:rPr>
            </w:pPr>
            <w:r w:rsidRPr="00C45522">
              <w:rPr>
                <w:rFonts w:ascii="Calibri" w:hAnsi="Calibri"/>
                <w:b/>
                <w:bCs/>
                <w:color w:val="000000"/>
                <w:sz w:val="22"/>
                <w:szCs w:val="22"/>
                <w:lang w:eastAsia="en-AU"/>
              </w:rPr>
              <w:t>North</w:t>
            </w:r>
          </w:p>
        </w:tc>
        <w:tc>
          <w:tcPr>
            <w:tcW w:w="960" w:type="dxa"/>
            <w:tcBorders>
              <w:top w:val="single" w:sz="8" w:space="0" w:color="auto"/>
              <w:left w:val="nil"/>
              <w:bottom w:val="single" w:sz="8" w:space="0" w:color="auto"/>
              <w:right w:val="nil"/>
            </w:tcBorders>
            <w:noWrap/>
            <w:vAlign w:val="bottom"/>
          </w:tcPr>
          <w:p w:rsidR="0077204D" w:rsidRPr="00C45522" w:rsidRDefault="0077204D" w:rsidP="00C45522">
            <w:pPr>
              <w:jc w:val="center"/>
              <w:rPr>
                <w:rFonts w:ascii="Calibri" w:hAnsi="Calibri"/>
                <w:b/>
                <w:bCs/>
                <w:color w:val="000000"/>
                <w:sz w:val="22"/>
                <w:szCs w:val="22"/>
                <w:lang w:eastAsia="en-AU"/>
              </w:rPr>
            </w:pPr>
            <w:r w:rsidRPr="00C45522">
              <w:rPr>
                <w:rFonts w:ascii="Calibri" w:hAnsi="Calibri"/>
                <w:b/>
                <w:bCs/>
                <w:color w:val="000000"/>
                <w:sz w:val="22"/>
                <w:szCs w:val="22"/>
                <w:lang w:eastAsia="en-AU"/>
              </w:rPr>
              <w:t>Dip</w:t>
            </w:r>
          </w:p>
        </w:tc>
        <w:tc>
          <w:tcPr>
            <w:tcW w:w="960" w:type="dxa"/>
            <w:tcBorders>
              <w:top w:val="single" w:sz="8" w:space="0" w:color="auto"/>
              <w:left w:val="nil"/>
              <w:bottom w:val="single" w:sz="8" w:space="0" w:color="auto"/>
              <w:right w:val="nil"/>
            </w:tcBorders>
            <w:noWrap/>
            <w:vAlign w:val="bottom"/>
          </w:tcPr>
          <w:p w:rsidR="0077204D" w:rsidRPr="00C45522" w:rsidRDefault="0077204D" w:rsidP="00C45522">
            <w:pPr>
              <w:jc w:val="center"/>
              <w:rPr>
                <w:rFonts w:ascii="Calibri" w:hAnsi="Calibri"/>
                <w:b/>
                <w:bCs/>
                <w:color w:val="000000"/>
                <w:sz w:val="22"/>
                <w:szCs w:val="22"/>
                <w:lang w:eastAsia="en-AU"/>
              </w:rPr>
            </w:pPr>
            <w:r w:rsidRPr="00C45522">
              <w:rPr>
                <w:rFonts w:ascii="Calibri" w:hAnsi="Calibri"/>
                <w:b/>
                <w:bCs/>
                <w:color w:val="000000"/>
                <w:sz w:val="22"/>
                <w:szCs w:val="22"/>
                <w:lang w:eastAsia="en-AU"/>
              </w:rPr>
              <w:t>Azi</w:t>
            </w:r>
          </w:p>
        </w:tc>
        <w:tc>
          <w:tcPr>
            <w:tcW w:w="960" w:type="dxa"/>
            <w:tcBorders>
              <w:top w:val="single" w:sz="8" w:space="0" w:color="auto"/>
              <w:left w:val="nil"/>
              <w:bottom w:val="single" w:sz="8" w:space="0" w:color="auto"/>
              <w:right w:val="nil"/>
            </w:tcBorders>
            <w:noWrap/>
            <w:vAlign w:val="bottom"/>
          </w:tcPr>
          <w:p w:rsidR="0077204D" w:rsidRPr="00C45522" w:rsidRDefault="0077204D" w:rsidP="00C45522">
            <w:pPr>
              <w:jc w:val="center"/>
              <w:rPr>
                <w:rFonts w:ascii="Calibri" w:hAnsi="Calibri"/>
                <w:b/>
                <w:bCs/>
                <w:color w:val="000000"/>
                <w:sz w:val="22"/>
                <w:szCs w:val="22"/>
                <w:lang w:eastAsia="en-AU"/>
              </w:rPr>
            </w:pPr>
            <w:r w:rsidRPr="00C45522">
              <w:rPr>
                <w:rFonts w:ascii="Calibri" w:hAnsi="Calibri"/>
                <w:b/>
                <w:bCs/>
                <w:color w:val="000000"/>
                <w:sz w:val="22"/>
                <w:szCs w:val="22"/>
                <w:lang w:eastAsia="en-AU"/>
              </w:rPr>
              <w:t>Depth</w:t>
            </w:r>
          </w:p>
        </w:tc>
        <w:tc>
          <w:tcPr>
            <w:tcW w:w="1600" w:type="dxa"/>
            <w:tcBorders>
              <w:top w:val="single" w:sz="8" w:space="0" w:color="auto"/>
              <w:left w:val="nil"/>
              <w:bottom w:val="single" w:sz="8" w:space="0" w:color="auto"/>
              <w:right w:val="single" w:sz="8" w:space="0" w:color="auto"/>
            </w:tcBorders>
            <w:noWrap/>
            <w:vAlign w:val="bottom"/>
          </w:tcPr>
          <w:p w:rsidR="0077204D" w:rsidRPr="00C45522" w:rsidRDefault="0077204D" w:rsidP="00C45522">
            <w:pPr>
              <w:jc w:val="center"/>
              <w:rPr>
                <w:rFonts w:ascii="Calibri" w:hAnsi="Calibri"/>
                <w:b/>
                <w:bCs/>
                <w:color w:val="000000"/>
                <w:sz w:val="22"/>
                <w:szCs w:val="22"/>
                <w:lang w:eastAsia="en-AU"/>
              </w:rPr>
            </w:pPr>
            <w:r w:rsidRPr="00C45522">
              <w:rPr>
                <w:rFonts w:ascii="Calibri" w:hAnsi="Calibri"/>
                <w:b/>
                <w:bCs/>
                <w:color w:val="000000"/>
                <w:sz w:val="22"/>
                <w:szCs w:val="22"/>
                <w:lang w:eastAsia="en-AU"/>
              </w:rPr>
              <w:t>Intersection</w:t>
            </w:r>
          </w:p>
        </w:tc>
      </w:tr>
      <w:tr w:rsidR="0077204D" w:rsidRPr="00C45522" w:rsidTr="005675CE">
        <w:trPr>
          <w:trHeight w:val="300"/>
        </w:trPr>
        <w:tc>
          <w:tcPr>
            <w:tcW w:w="1780" w:type="dxa"/>
            <w:tcBorders>
              <w:top w:val="nil"/>
              <w:left w:val="single" w:sz="8" w:space="0" w:color="auto"/>
              <w:bottom w:val="nil"/>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BB grav 1</w:t>
            </w:r>
          </w:p>
        </w:tc>
        <w:tc>
          <w:tcPr>
            <w:tcW w:w="1420" w:type="dxa"/>
            <w:tcBorders>
              <w:top w:val="nil"/>
              <w:left w:val="nil"/>
              <w:bottom w:val="nil"/>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Drillhole 1</w:t>
            </w:r>
          </w:p>
        </w:tc>
        <w:tc>
          <w:tcPr>
            <w:tcW w:w="960" w:type="dxa"/>
            <w:tcBorders>
              <w:top w:val="nil"/>
              <w:left w:val="nil"/>
              <w:bottom w:val="nil"/>
              <w:right w:val="nil"/>
            </w:tcBorders>
            <w:noWrap/>
            <w:vAlign w:val="bottom"/>
          </w:tcPr>
          <w:p w:rsidR="0077204D" w:rsidRPr="00C45522" w:rsidRDefault="0077204D" w:rsidP="00C45522">
            <w:pPr>
              <w:jc w:val="center"/>
              <w:rPr>
                <w:rFonts w:ascii="Calibri" w:hAnsi="Calibri"/>
                <w:color w:val="000000"/>
                <w:sz w:val="22"/>
                <w:szCs w:val="22"/>
                <w:lang w:eastAsia="en-AU"/>
              </w:rPr>
            </w:pPr>
            <w:r>
              <w:rPr>
                <w:rFonts w:ascii="Calibri" w:hAnsi="Calibri"/>
                <w:color w:val="000000"/>
                <w:sz w:val="22"/>
                <w:szCs w:val="22"/>
                <w:lang w:eastAsia="en-AU"/>
              </w:rPr>
              <w:t>391545</w:t>
            </w:r>
          </w:p>
        </w:tc>
        <w:tc>
          <w:tcPr>
            <w:tcW w:w="1100" w:type="dxa"/>
            <w:tcBorders>
              <w:top w:val="nil"/>
              <w:left w:val="nil"/>
              <w:bottom w:val="nil"/>
              <w:right w:val="nil"/>
            </w:tcBorders>
            <w:noWrap/>
            <w:vAlign w:val="bottom"/>
          </w:tcPr>
          <w:p w:rsidR="0077204D" w:rsidRPr="00C45522" w:rsidRDefault="0077204D" w:rsidP="00C45522">
            <w:pPr>
              <w:jc w:val="center"/>
              <w:rPr>
                <w:rFonts w:ascii="Calibri" w:hAnsi="Calibri"/>
                <w:color w:val="000000"/>
                <w:sz w:val="22"/>
                <w:szCs w:val="22"/>
                <w:lang w:eastAsia="en-AU"/>
              </w:rPr>
            </w:pPr>
            <w:r>
              <w:rPr>
                <w:rFonts w:ascii="Calibri" w:hAnsi="Calibri"/>
                <w:color w:val="000000"/>
                <w:sz w:val="22"/>
                <w:szCs w:val="22"/>
                <w:lang w:eastAsia="en-AU"/>
              </w:rPr>
              <w:t>7808640</w:t>
            </w:r>
          </w:p>
        </w:tc>
        <w:tc>
          <w:tcPr>
            <w:tcW w:w="960" w:type="dxa"/>
            <w:tcBorders>
              <w:top w:val="nil"/>
              <w:left w:val="nil"/>
              <w:bottom w:val="nil"/>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73</w:t>
            </w:r>
          </w:p>
        </w:tc>
        <w:tc>
          <w:tcPr>
            <w:tcW w:w="960" w:type="dxa"/>
            <w:tcBorders>
              <w:top w:val="nil"/>
              <w:left w:val="nil"/>
              <w:bottom w:val="nil"/>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310</w:t>
            </w:r>
          </w:p>
        </w:tc>
        <w:tc>
          <w:tcPr>
            <w:tcW w:w="960" w:type="dxa"/>
            <w:tcBorders>
              <w:top w:val="nil"/>
              <w:left w:val="nil"/>
              <w:bottom w:val="nil"/>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425</w:t>
            </w:r>
          </w:p>
        </w:tc>
        <w:tc>
          <w:tcPr>
            <w:tcW w:w="1600" w:type="dxa"/>
            <w:tcBorders>
              <w:top w:val="nil"/>
              <w:left w:val="nil"/>
              <w:bottom w:val="nil"/>
              <w:right w:val="single" w:sz="8" w:space="0" w:color="auto"/>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325</w:t>
            </w:r>
          </w:p>
        </w:tc>
      </w:tr>
      <w:tr w:rsidR="0077204D" w:rsidRPr="00C45522" w:rsidTr="005675CE">
        <w:trPr>
          <w:trHeight w:val="300"/>
        </w:trPr>
        <w:tc>
          <w:tcPr>
            <w:tcW w:w="1780" w:type="dxa"/>
            <w:tcBorders>
              <w:top w:val="nil"/>
              <w:left w:val="single" w:sz="8" w:space="0" w:color="auto"/>
              <w:bottom w:val="nil"/>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BB grav 1</w:t>
            </w:r>
          </w:p>
        </w:tc>
        <w:tc>
          <w:tcPr>
            <w:tcW w:w="1420" w:type="dxa"/>
            <w:tcBorders>
              <w:top w:val="nil"/>
              <w:left w:val="nil"/>
              <w:bottom w:val="nil"/>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Drillhole 2</w:t>
            </w:r>
          </w:p>
        </w:tc>
        <w:tc>
          <w:tcPr>
            <w:tcW w:w="960" w:type="dxa"/>
            <w:tcBorders>
              <w:top w:val="nil"/>
              <w:left w:val="nil"/>
              <w:bottom w:val="nil"/>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391</w:t>
            </w:r>
            <w:r>
              <w:rPr>
                <w:rFonts w:ascii="Calibri" w:hAnsi="Calibri"/>
                <w:color w:val="000000"/>
                <w:sz w:val="22"/>
                <w:szCs w:val="22"/>
                <w:lang w:eastAsia="en-AU"/>
              </w:rPr>
              <w:t>545</w:t>
            </w:r>
          </w:p>
        </w:tc>
        <w:tc>
          <w:tcPr>
            <w:tcW w:w="1100" w:type="dxa"/>
            <w:tcBorders>
              <w:top w:val="nil"/>
              <w:left w:val="nil"/>
              <w:bottom w:val="nil"/>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7808</w:t>
            </w:r>
            <w:r>
              <w:rPr>
                <w:rFonts w:ascii="Calibri" w:hAnsi="Calibri"/>
                <w:color w:val="000000"/>
                <w:sz w:val="22"/>
                <w:szCs w:val="22"/>
                <w:lang w:eastAsia="en-AU"/>
              </w:rPr>
              <w:t>640</w:t>
            </w:r>
          </w:p>
        </w:tc>
        <w:tc>
          <w:tcPr>
            <w:tcW w:w="960" w:type="dxa"/>
            <w:tcBorders>
              <w:top w:val="nil"/>
              <w:left w:val="nil"/>
              <w:bottom w:val="nil"/>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70</w:t>
            </w:r>
          </w:p>
        </w:tc>
        <w:tc>
          <w:tcPr>
            <w:tcW w:w="960" w:type="dxa"/>
            <w:tcBorders>
              <w:top w:val="nil"/>
              <w:left w:val="nil"/>
              <w:bottom w:val="nil"/>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310</w:t>
            </w:r>
          </w:p>
        </w:tc>
        <w:tc>
          <w:tcPr>
            <w:tcW w:w="960" w:type="dxa"/>
            <w:tcBorders>
              <w:top w:val="nil"/>
              <w:left w:val="nil"/>
              <w:bottom w:val="nil"/>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450</w:t>
            </w:r>
          </w:p>
        </w:tc>
        <w:tc>
          <w:tcPr>
            <w:tcW w:w="1600" w:type="dxa"/>
            <w:tcBorders>
              <w:top w:val="nil"/>
              <w:left w:val="nil"/>
              <w:bottom w:val="nil"/>
              <w:right w:val="single" w:sz="8" w:space="0" w:color="auto"/>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370</w:t>
            </w:r>
          </w:p>
        </w:tc>
      </w:tr>
      <w:tr w:rsidR="0077204D" w:rsidRPr="00C45522" w:rsidTr="005675CE">
        <w:trPr>
          <w:trHeight w:val="315"/>
        </w:trPr>
        <w:tc>
          <w:tcPr>
            <w:tcW w:w="1780" w:type="dxa"/>
            <w:tcBorders>
              <w:top w:val="nil"/>
              <w:left w:val="single" w:sz="8" w:space="0" w:color="auto"/>
              <w:bottom w:val="single" w:sz="8" w:space="0" w:color="auto"/>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BB grav 1</w:t>
            </w:r>
          </w:p>
        </w:tc>
        <w:tc>
          <w:tcPr>
            <w:tcW w:w="1420" w:type="dxa"/>
            <w:tcBorders>
              <w:top w:val="nil"/>
              <w:left w:val="nil"/>
              <w:bottom w:val="single" w:sz="8" w:space="0" w:color="auto"/>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Drillhole 3</w:t>
            </w:r>
          </w:p>
        </w:tc>
        <w:tc>
          <w:tcPr>
            <w:tcW w:w="960" w:type="dxa"/>
            <w:tcBorders>
              <w:top w:val="nil"/>
              <w:left w:val="nil"/>
              <w:bottom w:val="single" w:sz="8" w:space="0" w:color="auto"/>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391</w:t>
            </w:r>
            <w:r>
              <w:rPr>
                <w:rFonts w:ascii="Calibri" w:hAnsi="Calibri"/>
                <w:color w:val="000000"/>
                <w:sz w:val="22"/>
                <w:szCs w:val="22"/>
                <w:lang w:eastAsia="en-AU"/>
              </w:rPr>
              <w:t>545</w:t>
            </w:r>
          </w:p>
        </w:tc>
        <w:tc>
          <w:tcPr>
            <w:tcW w:w="1100" w:type="dxa"/>
            <w:tcBorders>
              <w:top w:val="nil"/>
              <w:left w:val="nil"/>
              <w:bottom w:val="single" w:sz="8" w:space="0" w:color="auto"/>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7808</w:t>
            </w:r>
            <w:r>
              <w:rPr>
                <w:rFonts w:ascii="Calibri" w:hAnsi="Calibri"/>
                <w:color w:val="000000"/>
                <w:sz w:val="22"/>
                <w:szCs w:val="22"/>
                <w:lang w:eastAsia="en-AU"/>
              </w:rPr>
              <w:t>640</w:t>
            </w:r>
          </w:p>
        </w:tc>
        <w:tc>
          <w:tcPr>
            <w:tcW w:w="960" w:type="dxa"/>
            <w:tcBorders>
              <w:top w:val="nil"/>
              <w:left w:val="nil"/>
              <w:bottom w:val="single" w:sz="8" w:space="0" w:color="auto"/>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67</w:t>
            </w:r>
          </w:p>
        </w:tc>
        <w:tc>
          <w:tcPr>
            <w:tcW w:w="960" w:type="dxa"/>
            <w:tcBorders>
              <w:top w:val="nil"/>
              <w:left w:val="nil"/>
              <w:bottom w:val="single" w:sz="8" w:space="0" w:color="auto"/>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310</w:t>
            </w:r>
          </w:p>
        </w:tc>
        <w:tc>
          <w:tcPr>
            <w:tcW w:w="960" w:type="dxa"/>
            <w:tcBorders>
              <w:top w:val="nil"/>
              <w:left w:val="nil"/>
              <w:bottom w:val="single" w:sz="8" w:space="0" w:color="auto"/>
              <w:right w:val="nil"/>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475</w:t>
            </w:r>
          </w:p>
        </w:tc>
        <w:tc>
          <w:tcPr>
            <w:tcW w:w="1600" w:type="dxa"/>
            <w:tcBorders>
              <w:top w:val="nil"/>
              <w:left w:val="nil"/>
              <w:bottom w:val="single" w:sz="8" w:space="0" w:color="auto"/>
              <w:right w:val="single" w:sz="8" w:space="0" w:color="auto"/>
            </w:tcBorders>
            <w:noWrap/>
            <w:vAlign w:val="bottom"/>
          </w:tcPr>
          <w:p w:rsidR="0077204D" w:rsidRPr="00C45522" w:rsidRDefault="0077204D" w:rsidP="00C45522">
            <w:pPr>
              <w:jc w:val="center"/>
              <w:rPr>
                <w:rFonts w:ascii="Calibri" w:hAnsi="Calibri"/>
                <w:color w:val="000000"/>
                <w:sz w:val="22"/>
                <w:szCs w:val="22"/>
                <w:lang w:eastAsia="en-AU"/>
              </w:rPr>
            </w:pPr>
            <w:r w:rsidRPr="00C45522">
              <w:rPr>
                <w:rFonts w:ascii="Calibri" w:hAnsi="Calibri"/>
                <w:color w:val="000000"/>
                <w:sz w:val="22"/>
                <w:szCs w:val="22"/>
                <w:lang w:eastAsia="en-AU"/>
              </w:rPr>
              <w:t>430</w:t>
            </w:r>
          </w:p>
        </w:tc>
      </w:tr>
    </w:tbl>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Pr="00B27C3B" w:rsidRDefault="0077204D" w:rsidP="001F02AC">
      <w:pPr>
        <w:tabs>
          <w:tab w:val="left" w:pos="2219"/>
        </w:tabs>
        <w:ind w:left="-284"/>
        <w:jc w:val="both"/>
        <w:rPr>
          <w:b/>
          <w:sz w:val="24"/>
          <w:szCs w:val="24"/>
        </w:rPr>
      </w:pPr>
      <w:r w:rsidRPr="00B27C3B">
        <w:rPr>
          <w:b/>
          <w:sz w:val="24"/>
          <w:szCs w:val="24"/>
        </w:rPr>
        <w:t>Bluebush 2</w:t>
      </w:r>
    </w:p>
    <w:p w:rsidR="0077204D" w:rsidRDefault="0077204D" w:rsidP="001F02AC">
      <w:pPr>
        <w:tabs>
          <w:tab w:val="left" w:pos="2219"/>
        </w:tabs>
        <w:ind w:left="-284"/>
        <w:jc w:val="both"/>
        <w:rPr>
          <w:sz w:val="22"/>
          <w:szCs w:val="22"/>
        </w:rPr>
      </w:pPr>
    </w:p>
    <w:p w:rsidR="0077204D" w:rsidRDefault="0077204D" w:rsidP="00B27C3B">
      <w:pPr>
        <w:rPr>
          <w:sz w:val="22"/>
          <w:szCs w:val="22"/>
        </w:rPr>
      </w:pPr>
      <w:r>
        <w:rPr>
          <w:sz w:val="22"/>
          <w:szCs w:val="22"/>
        </w:rPr>
        <w:t>Bluebush 2 is gravity high detected over 2 lines (Figure 7 and Figure 8) suggesting a strike length of approximately 1000m.</w:t>
      </w:r>
    </w:p>
    <w:p w:rsidR="0077204D" w:rsidRPr="007A5528" w:rsidRDefault="0077204D" w:rsidP="00B27C3B">
      <w:pPr>
        <w:tabs>
          <w:tab w:val="left" w:pos="2219"/>
        </w:tabs>
        <w:jc w:val="both"/>
        <w:rPr>
          <w:sz w:val="22"/>
          <w:szCs w:val="22"/>
        </w:rPr>
      </w:pPr>
    </w:p>
    <w:p w:rsidR="0077204D" w:rsidRDefault="0077204D" w:rsidP="00B27C3B">
      <w:pPr>
        <w:tabs>
          <w:tab w:val="left" w:pos="2219"/>
        </w:tabs>
        <w:jc w:val="both"/>
        <w:rPr>
          <w:sz w:val="22"/>
          <w:szCs w:val="22"/>
        </w:rPr>
      </w:pPr>
      <w:r w:rsidRPr="007A5528">
        <w:rPr>
          <w:sz w:val="22"/>
          <w:szCs w:val="22"/>
        </w:rPr>
        <w:t>Ground magnetic data</w:t>
      </w:r>
      <w:r>
        <w:rPr>
          <w:sz w:val="22"/>
          <w:szCs w:val="22"/>
        </w:rPr>
        <w:t xml:space="preserve"> (Figure 9 and Figure 10) has not covered the best part of the magnetic anomaly as defined by the airborne data. Ground data is also very noisy despite filtering making identification of anomalies difficult. The airborne data has also been modelled (Figure 11 and Figure 12) and this is thought to represent a more realistic set of models.</w:t>
      </w:r>
    </w:p>
    <w:p w:rsidR="0077204D" w:rsidRDefault="0077204D" w:rsidP="00B27C3B">
      <w:pPr>
        <w:tabs>
          <w:tab w:val="left" w:pos="2219"/>
        </w:tabs>
        <w:jc w:val="both"/>
        <w:rPr>
          <w:sz w:val="22"/>
          <w:szCs w:val="22"/>
        </w:rPr>
      </w:pPr>
    </w:p>
    <w:p w:rsidR="0077204D" w:rsidRDefault="0077204D" w:rsidP="00B27C3B">
      <w:pPr>
        <w:tabs>
          <w:tab w:val="left" w:pos="2219"/>
        </w:tabs>
        <w:jc w:val="both"/>
        <w:rPr>
          <w:sz w:val="22"/>
          <w:szCs w:val="22"/>
        </w:rPr>
      </w:pPr>
      <w:r>
        <w:rPr>
          <w:sz w:val="22"/>
          <w:szCs w:val="22"/>
        </w:rPr>
        <w:t xml:space="preserve">The gravity model coincides with the magnetic models (see Figure 13) potentially indicating alteration within the iron stone. This is thought to represent a good target for drilling. </w:t>
      </w:r>
    </w:p>
    <w:p w:rsidR="0077204D" w:rsidRDefault="0077204D" w:rsidP="00B27C3B">
      <w:pPr>
        <w:tabs>
          <w:tab w:val="left" w:pos="2219"/>
        </w:tabs>
        <w:jc w:val="both"/>
        <w:rPr>
          <w:sz w:val="22"/>
          <w:szCs w:val="22"/>
        </w:rPr>
      </w:pPr>
    </w:p>
    <w:p w:rsidR="0077204D" w:rsidRPr="007A5528" w:rsidRDefault="0077204D" w:rsidP="00B27C3B">
      <w:pPr>
        <w:tabs>
          <w:tab w:val="left" w:pos="2219"/>
        </w:tabs>
        <w:jc w:val="both"/>
        <w:rPr>
          <w:sz w:val="22"/>
          <w:szCs w:val="22"/>
        </w:rPr>
      </w:pPr>
      <w:r>
        <w:rPr>
          <w:sz w:val="22"/>
          <w:szCs w:val="22"/>
        </w:rPr>
        <w:t>Proposed drill holes are demonstrated in Figure 13 and detailed in Table 2.</w:t>
      </w:r>
    </w:p>
    <w:p w:rsidR="0077204D" w:rsidRPr="00B27C3B" w:rsidRDefault="0077204D" w:rsidP="001F02AC">
      <w:pPr>
        <w:tabs>
          <w:tab w:val="left" w:pos="2219"/>
        </w:tabs>
        <w:ind w:left="-284"/>
        <w:jc w:val="both"/>
        <w:rPr>
          <w:sz w:val="22"/>
          <w:szCs w:val="22"/>
        </w:rPr>
      </w:pPr>
    </w:p>
    <w:p w:rsidR="0077204D" w:rsidRDefault="0077204D" w:rsidP="001F02AC">
      <w:pPr>
        <w:tabs>
          <w:tab w:val="left" w:pos="2219"/>
        </w:tabs>
        <w:ind w:left="-284"/>
        <w:jc w:val="both"/>
        <w:rPr>
          <w:rFonts w:ascii="Arial" w:hAnsi="Arial" w:cs="Arial"/>
          <w:sz w:val="22"/>
          <w:szCs w:val="22"/>
        </w:rPr>
      </w:pPr>
      <w:r w:rsidRPr="003804A1">
        <w:rPr>
          <w:rFonts w:ascii="Arial" w:hAnsi="Arial" w:cs="Arial"/>
          <w:sz w:val="22"/>
          <w:szCs w:val="22"/>
        </w:rPr>
        <w:pict>
          <v:shape id="_x0000_i1033" type="#_x0000_t75" style="width:490.5pt;height:207pt">
            <v:imagedata r:id="rId15" o:title="" croptop="5367f" cropbottom="29406f" cropleft="730f" cropright="35959f"/>
          </v:shape>
        </w:pict>
      </w:r>
    </w:p>
    <w:p w:rsidR="0077204D" w:rsidRPr="007F0FD9" w:rsidRDefault="0077204D" w:rsidP="000779EB">
      <w:pPr>
        <w:tabs>
          <w:tab w:val="left" w:pos="2219"/>
        </w:tabs>
        <w:jc w:val="both"/>
        <w:rPr>
          <w:b/>
        </w:rPr>
      </w:pPr>
      <w:r>
        <w:rPr>
          <w:rFonts w:ascii="Arial" w:hAnsi="Arial" w:cs="Arial"/>
          <w:sz w:val="22"/>
          <w:szCs w:val="22"/>
        </w:rPr>
        <w:t xml:space="preserve">                           </w:t>
      </w:r>
      <w:r w:rsidRPr="007F0FD9">
        <w:rPr>
          <w:b/>
        </w:rPr>
        <w:t xml:space="preserve">Gravity                                          </w:t>
      </w:r>
      <w:r>
        <w:rPr>
          <w:b/>
        </w:rPr>
        <w:t xml:space="preserve">                     </w:t>
      </w:r>
      <w:r w:rsidRPr="007F0FD9">
        <w:rPr>
          <w:b/>
        </w:rPr>
        <w:t xml:space="preserve">                        1VD Gravity</w:t>
      </w:r>
    </w:p>
    <w:p w:rsidR="0077204D" w:rsidRPr="007F0FD9" w:rsidRDefault="0077204D" w:rsidP="000779EB">
      <w:pPr>
        <w:pStyle w:val="Caption"/>
      </w:pPr>
      <w:r w:rsidRPr="007F0FD9">
        <w:t xml:space="preserve">Figure </w:t>
      </w:r>
      <w:fldSimple w:instr=" SEQ Figure \* ARABIC ">
        <w:r w:rsidRPr="007F0FD9">
          <w:rPr>
            <w:noProof/>
          </w:rPr>
          <w:t>7</w:t>
        </w:r>
      </w:fldSimple>
      <w:r w:rsidRPr="007F0FD9">
        <w:t>: Modelling of gravity data over Bluebush 2.</w:t>
      </w:r>
    </w:p>
    <w:p w:rsidR="0077204D" w:rsidRDefault="0077204D" w:rsidP="001F02AC">
      <w:pPr>
        <w:tabs>
          <w:tab w:val="left" w:pos="2219"/>
        </w:tabs>
        <w:ind w:left="-284"/>
        <w:jc w:val="both"/>
        <w:rPr>
          <w:rFonts w:ascii="Arial" w:hAnsi="Arial" w:cs="Arial"/>
          <w:sz w:val="22"/>
          <w:szCs w:val="22"/>
        </w:rPr>
      </w:pPr>
    </w:p>
    <w:p w:rsidR="0077204D" w:rsidRDefault="0077204D" w:rsidP="00225DD3">
      <w:pPr>
        <w:tabs>
          <w:tab w:val="left" w:pos="2219"/>
        </w:tabs>
        <w:ind w:left="-284"/>
        <w:jc w:val="center"/>
        <w:rPr>
          <w:rFonts w:ascii="Arial" w:hAnsi="Arial" w:cs="Arial"/>
          <w:sz w:val="22"/>
          <w:szCs w:val="22"/>
        </w:rPr>
      </w:pPr>
      <w:r w:rsidRPr="003804A1">
        <w:rPr>
          <w:rFonts w:ascii="Arial" w:hAnsi="Arial" w:cs="Arial"/>
          <w:sz w:val="22"/>
          <w:szCs w:val="22"/>
        </w:rPr>
        <w:pict>
          <v:shape id="_x0000_i1034" type="#_x0000_t75" style="width:325.5pt;height:292.5pt" o:bordertopcolor="this" o:borderleftcolor="this" o:borderbottomcolor="this" o:borderrightcolor="this">
            <v:imagedata r:id="rId16" o:title=""/>
            <w10:bordertop type="single" width="4"/>
            <w10:borderleft type="single" width="4"/>
            <w10:borderbottom type="single" width="4"/>
            <w10:borderright type="single" width="4"/>
          </v:shape>
        </w:pict>
      </w:r>
    </w:p>
    <w:p w:rsidR="0077204D" w:rsidRPr="007F0FD9" w:rsidRDefault="0077204D" w:rsidP="001F02AC">
      <w:pPr>
        <w:tabs>
          <w:tab w:val="left" w:pos="2219"/>
        </w:tabs>
        <w:ind w:left="-284"/>
        <w:jc w:val="both"/>
        <w:rPr>
          <w:rFonts w:ascii="Arial" w:hAnsi="Arial" w:cs="Arial"/>
          <w:b/>
          <w:sz w:val="22"/>
          <w:szCs w:val="22"/>
        </w:rPr>
      </w:pPr>
      <w:r w:rsidRPr="007F0FD9">
        <w:rPr>
          <w:b/>
        </w:rPr>
        <w:t xml:space="preserve">Figure </w:t>
      </w:r>
      <w:r w:rsidRPr="007F0FD9">
        <w:rPr>
          <w:b/>
        </w:rPr>
        <w:fldChar w:fldCharType="begin"/>
      </w:r>
      <w:r w:rsidRPr="007F0FD9">
        <w:rPr>
          <w:b/>
        </w:rPr>
        <w:instrText xml:space="preserve"> SEQ Figure \* ARABIC </w:instrText>
      </w:r>
      <w:r w:rsidRPr="007F0FD9">
        <w:rPr>
          <w:b/>
        </w:rPr>
        <w:fldChar w:fldCharType="separate"/>
      </w:r>
      <w:r w:rsidRPr="007F0FD9">
        <w:rPr>
          <w:b/>
          <w:noProof/>
        </w:rPr>
        <w:t>8</w:t>
      </w:r>
      <w:r w:rsidRPr="007F0FD9">
        <w:rPr>
          <w:b/>
        </w:rPr>
        <w:fldChar w:fldCharType="end"/>
      </w:r>
      <w:r w:rsidRPr="007F0FD9">
        <w:rPr>
          <w:b/>
        </w:rPr>
        <w:t>: Gravity modelling profiles over Bluebush 2.</w:t>
      </w:r>
    </w:p>
    <w:p w:rsidR="0077204D" w:rsidRDefault="0077204D" w:rsidP="005675CE">
      <w:pPr>
        <w:tabs>
          <w:tab w:val="left" w:pos="2219"/>
        </w:tabs>
        <w:ind w:left="-284"/>
        <w:jc w:val="both"/>
        <w:rPr>
          <w:rFonts w:ascii="Arial" w:hAnsi="Arial" w:cs="Arial"/>
          <w:sz w:val="22"/>
          <w:szCs w:val="22"/>
        </w:rPr>
      </w:pPr>
      <w:r w:rsidRPr="003804A1">
        <w:rPr>
          <w:rFonts w:ascii="Arial" w:hAnsi="Arial" w:cs="Arial"/>
          <w:sz w:val="22"/>
          <w:szCs w:val="22"/>
        </w:rPr>
        <w:pict>
          <v:shape id="_x0000_i1035" type="#_x0000_t75" style="width:7in;height:204.75pt" o:bordertopcolor="this" o:borderleftcolor="this" o:borderbottomcolor="this" o:borderrightcolor="this">
            <v:imagedata r:id="rId17" o:title=""/>
            <w10:bordertop type="single" width="4"/>
            <w10:borderleft type="single" width="4"/>
            <w10:borderbottom type="single" width="4"/>
            <w10:borderright type="single" width="4"/>
          </v:shape>
        </w:pict>
      </w:r>
    </w:p>
    <w:p w:rsidR="0077204D" w:rsidRDefault="0077204D" w:rsidP="00C362D9">
      <w:pPr>
        <w:pStyle w:val="Caption"/>
      </w:pPr>
      <w:r>
        <w:t xml:space="preserve">                                    Airborne  TMI                                                                            Analytic Signal</w:t>
      </w:r>
    </w:p>
    <w:p w:rsidR="0077204D" w:rsidRDefault="0077204D" w:rsidP="00C362D9">
      <w:pPr>
        <w:pStyle w:val="Caption"/>
        <w:rPr>
          <w:rFonts w:ascii="Arial" w:hAnsi="Arial" w:cs="Arial"/>
          <w:sz w:val="22"/>
          <w:szCs w:val="22"/>
        </w:rPr>
      </w:pPr>
      <w:r>
        <w:t xml:space="preserve">Figure </w:t>
      </w:r>
      <w:fldSimple w:instr=" SEQ Figure \* ARABIC ">
        <w:r>
          <w:rPr>
            <w:noProof/>
          </w:rPr>
          <w:t>9</w:t>
        </w:r>
      </w:fldSimple>
      <w:r>
        <w:t>: Bluebush 2 ground magnetic model locations over airborne data.</w:t>
      </w:r>
    </w:p>
    <w:p w:rsidR="0077204D" w:rsidRDefault="0077204D" w:rsidP="005675CE">
      <w:pPr>
        <w:tabs>
          <w:tab w:val="left" w:pos="2219"/>
        </w:tabs>
        <w:ind w:left="-284"/>
        <w:jc w:val="both"/>
        <w:rPr>
          <w:rFonts w:ascii="Arial" w:hAnsi="Arial" w:cs="Arial"/>
          <w:sz w:val="22"/>
          <w:szCs w:val="22"/>
        </w:rPr>
      </w:pPr>
    </w:p>
    <w:p w:rsidR="0077204D" w:rsidRDefault="0077204D" w:rsidP="005675CE">
      <w:pPr>
        <w:tabs>
          <w:tab w:val="left" w:pos="2219"/>
        </w:tabs>
        <w:ind w:left="-284"/>
        <w:jc w:val="both"/>
        <w:rPr>
          <w:rFonts w:ascii="Arial" w:hAnsi="Arial" w:cs="Arial"/>
          <w:sz w:val="22"/>
          <w:szCs w:val="22"/>
        </w:rPr>
      </w:pPr>
    </w:p>
    <w:p w:rsidR="0077204D" w:rsidRDefault="0077204D" w:rsidP="005675CE">
      <w:pPr>
        <w:tabs>
          <w:tab w:val="left" w:pos="2219"/>
        </w:tabs>
        <w:ind w:left="-284"/>
        <w:jc w:val="both"/>
        <w:rPr>
          <w:rFonts w:ascii="Arial" w:hAnsi="Arial" w:cs="Arial"/>
          <w:sz w:val="22"/>
          <w:szCs w:val="22"/>
        </w:rPr>
      </w:pPr>
      <w:r w:rsidRPr="003804A1">
        <w:rPr>
          <w:rFonts w:ascii="Arial" w:hAnsi="Arial" w:cs="Arial"/>
          <w:sz w:val="22"/>
          <w:szCs w:val="22"/>
        </w:rPr>
        <w:pict>
          <v:shape id="_x0000_i1036" type="#_x0000_t75" style="width:510.75pt;height:219.75pt" o:bordertopcolor="this" o:borderleftcolor="this" o:borderbottomcolor="this" o:borderrightcolor="this">
            <v:imagedata r:id="rId18" o:title="" croptop="5103f" cropbottom="18799f" cropleft="26013f" cropright="751f"/>
            <w10:bordertop type="single" width="4"/>
            <w10:borderleft type="single" width="4"/>
            <w10:borderbottom type="single" width="4"/>
            <w10:borderright type="single" width="4"/>
          </v:shape>
        </w:pict>
      </w:r>
    </w:p>
    <w:p w:rsidR="0077204D" w:rsidRPr="00610553" w:rsidRDefault="0077204D" w:rsidP="000779EB">
      <w:pPr>
        <w:tabs>
          <w:tab w:val="left" w:pos="2219"/>
        </w:tabs>
        <w:ind w:left="-284"/>
        <w:jc w:val="both"/>
        <w:rPr>
          <w:b/>
        </w:rPr>
      </w:pPr>
      <w:r>
        <w:rPr>
          <w:rFonts w:ascii="Arial" w:hAnsi="Arial" w:cs="Arial"/>
          <w:sz w:val="22"/>
          <w:szCs w:val="22"/>
        </w:rPr>
        <w:t xml:space="preserve">           </w:t>
      </w:r>
      <w:r w:rsidRPr="00610553">
        <w:rPr>
          <w:b/>
        </w:rPr>
        <w:t xml:space="preserve">Plan View                   </w:t>
      </w:r>
      <w:r>
        <w:rPr>
          <w:b/>
        </w:rPr>
        <w:t xml:space="preserve">           </w:t>
      </w:r>
      <w:r w:rsidRPr="00610553">
        <w:rPr>
          <w:b/>
        </w:rPr>
        <w:t xml:space="preserve">             Eastern Line                                    </w:t>
      </w:r>
      <w:r>
        <w:rPr>
          <w:b/>
        </w:rPr>
        <w:t xml:space="preserve">                     </w:t>
      </w:r>
      <w:r w:rsidRPr="00610553">
        <w:rPr>
          <w:b/>
        </w:rPr>
        <w:t xml:space="preserve">   Western Line</w:t>
      </w:r>
    </w:p>
    <w:p w:rsidR="0077204D" w:rsidRPr="00610553" w:rsidRDefault="0077204D" w:rsidP="000779EB">
      <w:pPr>
        <w:pStyle w:val="Caption"/>
      </w:pPr>
      <w:r w:rsidRPr="00610553">
        <w:t xml:space="preserve">Figure </w:t>
      </w:r>
      <w:fldSimple w:instr=" SEQ Figure \* ARABIC ">
        <w:r w:rsidRPr="00610553">
          <w:rPr>
            <w:noProof/>
          </w:rPr>
          <w:t>10</w:t>
        </w:r>
      </w:fldSimple>
      <w:r w:rsidRPr="00610553">
        <w:t>: Modelling of the ground magnetic data over Bluebush 2.</w:t>
      </w:r>
    </w:p>
    <w:p w:rsidR="0077204D" w:rsidRDefault="0077204D" w:rsidP="000779EB"/>
    <w:p w:rsidR="0077204D" w:rsidRDefault="0077204D" w:rsidP="000779EB"/>
    <w:p w:rsidR="0077204D" w:rsidRDefault="0077204D" w:rsidP="00C362D9">
      <w:pPr>
        <w:tabs>
          <w:tab w:val="left" w:pos="2219"/>
        </w:tabs>
        <w:ind w:left="-284"/>
        <w:jc w:val="both"/>
        <w:rPr>
          <w:rFonts w:ascii="Arial" w:hAnsi="Arial" w:cs="Arial"/>
          <w:sz w:val="22"/>
          <w:szCs w:val="22"/>
        </w:rPr>
      </w:pPr>
      <w:r w:rsidRPr="003804A1">
        <w:rPr>
          <w:rFonts w:ascii="Arial" w:hAnsi="Arial" w:cs="Arial"/>
          <w:sz w:val="22"/>
          <w:szCs w:val="22"/>
        </w:rPr>
        <w:pict>
          <v:shape id="_x0000_i1037" type="#_x0000_t75" style="width:500.25pt;height:200.25pt" o:bordertopcolor="this" o:borderleftcolor="this" o:borderbottomcolor="this" o:borderrightcolor="this">
            <v:imagedata r:id="rId19" o:title=""/>
            <w10:bordertop type="single" width="4"/>
            <w10:borderleft type="single" width="4"/>
            <w10:borderbottom type="single" width="4"/>
            <w10:borderright type="single" width="4"/>
          </v:shape>
        </w:pict>
      </w:r>
    </w:p>
    <w:p w:rsidR="0077204D" w:rsidRDefault="0077204D" w:rsidP="00F43677">
      <w:pPr>
        <w:pStyle w:val="Caption"/>
      </w:pPr>
      <w:r>
        <w:t xml:space="preserve">                                        TMI                                                                                      Analytic Signal</w:t>
      </w:r>
    </w:p>
    <w:p w:rsidR="0077204D" w:rsidRDefault="0077204D" w:rsidP="00C362D9">
      <w:pPr>
        <w:pStyle w:val="Caption"/>
        <w:rPr>
          <w:rFonts w:ascii="Arial" w:hAnsi="Arial" w:cs="Arial"/>
          <w:sz w:val="22"/>
          <w:szCs w:val="22"/>
        </w:rPr>
      </w:pPr>
      <w:r>
        <w:t xml:space="preserve">Figure </w:t>
      </w:r>
      <w:fldSimple w:instr=" SEQ Figure \* ARABIC ">
        <w:r>
          <w:rPr>
            <w:noProof/>
          </w:rPr>
          <w:t>11</w:t>
        </w:r>
      </w:fldSimple>
      <w:r>
        <w:t>: Airborne magnetic model locations over Bluebush 2.</w:t>
      </w:r>
    </w:p>
    <w:p w:rsidR="0077204D" w:rsidRDefault="0077204D" w:rsidP="00C362D9">
      <w:pPr>
        <w:tabs>
          <w:tab w:val="left" w:pos="2219"/>
        </w:tabs>
        <w:ind w:left="-284"/>
        <w:jc w:val="both"/>
        <w:rPr>
          <w:rFonts w:ascii="Arial" w:hAnsi="Arial" w:cs="Arial"/>
          <w:sz w:val="22"/>
          <w:szCs w:val="22"/>
        </w:rPr>
      </w:pPr>
    </w:p>
    <w:p w:rsidR="0077204D" w:rsidRDefault="0077204D" w:rsidP="00C362D9">
      <w:pPr>
        <w:tabs>
          <w:tab w:val="left" w:pos="2219"/>
        </w:tabs>
        <w:ind w:left="-284"/>
        <w:jc w:val="both"/>
        <w:rPr>
          <w:rFonts w:ascii="Arial" w:hAnsi="Arial" w:cs="Arial"/>
          <w:sz w:val="22"/>
          <w:szCs w:val="22"/>
        </w:rPr>
      </w:pPr>
    </w:p>
    <w:p w:rsidR="0077204D" w:rsidRDefault="0077204D" w:rsidP="00C362D9">
      <w:pPr>
        <w:tabs>
          <w:tab w:val="left" w:pos="2219"/>
        </w:tabs>
        <w:ind w:left="-284"/>
        <w:jc w:val="both"/>
        <w:rPr>
          <w:rFonts w:ascii="Arial" w:hAnsi="Arial" w:cs="Arial"/>
          <w:sz w:val="22"/>
          <w:szCs w:val="22"/>
        </w:rPr>
      </w:pPr>
      <w:r w:rsidRPr="003804A1">
        <w:rPr>
          <w:rFonts w:ascii="Arial" w:hAnsi="Arial" w:cs="Arial"/>
          <w:sz w:val="22"/>
          <w:szCs w:val="22"/>
        </w:rPr>
        <w:pict>
          <v:shape id="_x0000_i1038" type="#_x0000_t75" style="width:498pt;height:319.5pt" o:bordertopcolor="this" o:borderleftcolor="this" o:borderbottomcolor="this" o:borderrightcolor="this">
            <v:imagedata r:id="rId20" o:title=""/>
            <w10:bordertop type="single" width="4"/>
            <w10:borderleft type="single" width="4"/>
            <w10:borderbottom type="single" width="4"/>
            <w10:borderright type="single" width="4"/>
          </v:shape>
        </w:pict>
      </w:r>
    </w:p>
    <w:p w:rsidR="0077204D" w:rsidRDefault="0077204D" w:rsidP="00F83F4E">
      <w:pPr>
        <w:pStyle w:val="Caption"/>
      </w:pPr>
      <w:r>
        <w:t xml:space="preserve">Figure </w:t>
      </w:r>
      <w:fldSimple w:instr=" SEQ Figure \* ARABIC ">
        <w:r>
          <w:rPr>
            <w:noProof/>
          </w:rPr>
          <w:t>12</w:t>
        </w:r>
      </w:fldSimple>
      <w:r>
        <w:t xml:space="preserve">: Profiles of airborne magnetic modelling over Bluebush 2 </w:t>
      </w:r>
    </w:p>
    <w:p w:rsidR="0077204D" w:rsidRPr="000779EB" w:rsidRDefault="0077204D" w:rsidP="000779EB"/>
    <w:p w:rsidR="0077204D" w:rsidRDefault="0077204D" w:rsidP="000779EB">
      <w:pPr>
        <w:tabs>
          <w:tab w:val="left" w:pos="2219"/>
        </w:tabs>
        <w:ind w:left="-284"/>
        <w:jc w:val="both"/>
        <w:rPr>
          <w:rFonts w:ascii="Arial" w:hAnsi="Arial" w:cs="Arial"/>
          <w:sz w:val="22"/>
          <w:szCs w:val="22"/>
        </w:rPr>
      </w:pPr>
      <w:r w:rsidRPr="003804A1">
        <w:rPr>
          <w:rFonts w:ascii="Arial" w:hAnsi="Arial" w:cs="Arial"/>
          <w:sz w:val="22"/>
          <w:szCs w:val="22"/>
        </w:rPr>
        <w:pict>
          <v:shape id="_x0000_i1039" type="#_x0000_t75" style="width:500.25pt;height:319.5pt" o:bordertopcolor="this" o:borderleftcolor="this" o:borderbottomcolor="this" o:borderrightcolor="this">
            <v:imagedata r:id="rId21" o:title="" croptop="4565f" cropbottom="17724f" cropleft="4277f" cropright="34393f"/>
            <w10:bordertop type="single" width="4"/>
            <w10:borderleft type="single" width="4"/>
            <w10:borderbottom type="single" width="4"/>
            <w10:borderright type="single" width="4"/>
          </v:shape>
        </w:pict>
      </w:r>
    </w:p>
    <w:p w:rsidR="0077204D" w:rsidRDefault="0077204D" w:rsidP="00C362D9">
      <w:pPr>
        <w:tabs>
          <w:tab w:val="left" w:pos="2219"/>
        </w:tabs>
        <w:ind w:left="-284"/>
        <w:jc w:val="both"/>
        <w:rPr>
          <w:rFonts w:ascii="Arial" w:hAnsi="Arial" w:cs="Arial"/>
          <w:sz w:val="22"/>
          <w:szCs w:val="22"/>
        </w:rPr>
      </w:pPr>
      <w:r>
        <w:rPr>
          <w:rFonts w:ascii="Arial" w:hAnsi="Arial" w:cs="Arial"/>
          <w:sz w:val="22"/>
          <w:szCs w:val="22"/>
        </w:rPr>
        <w:t xml:space="preserve">                           Plan View                          Looking south west along strike of the gravity model.</w:t>
      </w:r>
    </w:p>
    <w:p w:rsidR="0077204D" w:rsidRDefault="0077204D" w:rsidP="00C362D9">
      <w:pPr>
        <w:pStyle w:val="Caption"/>
        <w:rPr>
          <w:rFonts w:ascii="Arial" w:hAnsi="Arial" w:cs="Arial"/>
          <w:sz w:val="22"/>
          <w:szCs w:val="22"/>
        </w:rPr>
      </w:pPr>
      <w:r>
        <w:t xml:space="preserve">Figure </w:t>
      </w:r>
      <w:fldSimple w:instr=" SEQ Figure \* ARABIC ">
        <w:r>
          <w:rPr>
            <w:noProof/>
          </w:rPr>
          <w:t>13</w:t>
        </w:r>
      </w:fldSimple>
      <w:r>
        <w:t xml:space="preserve">: Bluebush anomaly 2. Red and blue models are derived from ground gravity and ground magnetic survey data. Proposed drill holes shown as traces. </w:t>
      </w:r>
    </w:p>
    <w:p w:rsidR="0077204D" w:rsidRDefault="0077204D" w:rsidP="005675CE">
      <w:pPr>
        <w:tabs>
          <w:tab w:val="left" w:pos="2219"/>
        </w:tabs>
        <w:ind w:left="-284"/>
        <w:jc w:val="both"/>
        <w:rPr>
          <w:rFonts w:ascii="Arial" w:hAnsi="Arial" w:cs="Arial"/>
          <w:sz w:val="22"/>
          <w:szCs w:val="22"/>
        </w:rPr>
      </w:pPr>
    </w:p>
    <w:p w:rsidR="0077204D" w:rsidRDefault="0077204D" w:rsidP="005675CE">
      <w:pPr>
        <w:tabs>
          <w:tab w:val="left" w:pos="2219"/>
        </w:tabs>
        <w:ind w:left="-284"/>
        <w:jc w:val="both"/>
        <w:rPr>
          <w:rFonts w:ascii="Arial" w:hAnsi="Arial" w:cs="Arial"/>
          <w:sz w:val="22"/>
          <w:szCs w:val="22"/>
        </w:rPr>
      </w:pPr>
    </w:p>
    <w:p w:rsidR="0077204D" w:rsidRDefault="0077204D" w:rsidP="00F83F4E">
      <w:pPr>
        <w:pStyle w:val="Caption"/>
        <w:rPr>
          <w:rFonts w:ascii="Arial" w:hAnsi="Arial" w:cs="Arial"/>
          <w:sz w:val="22"/>
          <w:szCs w:val="22"/>
        </w:rPr>
      </w:pPr>
      <w:r>
        <w:t xml:space="preserve">Table </w:t>
      </w:r>
      <w:fldSimple w:instr=" SEQ Table \* ARABIC ">
        <w:r>
          <w:rPr>
            <w:noProof/>
          </w:rPr>
          <w:t>2</w:t>
        </w:r>
      </w:fldSimple>
      <w:r>
        <w:t>:  Proposed drill holes targeting Bluebush anomaly 2.</w:t>
      </w:r>
    </w:p>
    <w:tbl>
      <w:tblPr>
        <w:tblW w:w="9882" w:type="dxa"/>
        <w:tblInd w:w="93" w:type="dxa"/>
        <w:tblLook w:val="00A0"/>
      </w:tblPr>
      <w:tblGrid>
        <w:gridCol w:w="1780"/>
        <w:gridCol w:w="1420"/>
        <w:gridCol w:w="960"/>
        <w:gridCol w:w="1242"/>
        <w:gridCol w:w="960"/>
        <w:gridCol w:w="960"/>
        <w:gridCol w:w="960"/>
        <w:gridCol w:w="1600"/>
      </w:tblGrid>
      <w:tr w:rsidR="0077204D" w:rsidRPr="00671234" w:rsidTr="00671234">
        <w:trPr>
          <w:trHeight w:val="315"/>
        </w:trPr>
        <w:tc>
          <w:tcPr>
            <w:tcW w:w="1780" w:type="dxa"/>
            <w:tcBorders>
              <w:top w:val="single" w:sz="8" w:space="0" w:color="auto"/>
              <w:left w:val="single" w:sz="8" w:space="0" w:color="auto"/>
              <w:bottom w:val="single" w:sz="8" w:space="0" w:color="auto"/>
              <w:right w:val="nil"/>
            </w:tcBorders>
            <w:noWrap/>
            <w:vAlign w:val="bottom"/>
          </w:tcPr>
          <w:p w:rsidR="0077204D" w:rsidRPr="00671234" w:rsidRDefault="0077204D" w:rsidP="00671234">
            <w:pPr>
              <w:jc w:val="center"/>
              <w:rPr>
                <w:rFonts w:ascii="Calibri" w:hAnsi="Calibri"/>
                <w:b/>
                <w:bCs/>
                <w:color w:val="000000"/>
                <w:sz w:val="22"/>
                <w:szCs w:val="22"/>
                <w:lang w:eastAsia="en-AU"/>
              </w:rPr>
            </w:pPr>
            <w:r w:rsidRPr="00671234">
              <w:rPr>
                <w:rFonts w:ascii="Calibri" w:hAnsi="Calibri"/>
                <w:b/>
                <w:bCs/>
                <w:color w:val="000000"/>
                <w:sz w:val="22"/>
                <w:szCs w:val="22"/>
                <w:lang w:eastAsia="en-AU"/>
              </w:rPr>
              <w:t>Anomaly</w:t>
            </w:r>
          </w:p>
        </w:tc>
        <w:tc>
          <w:tcPr>
            <w:tcW w:w="1420" w:type="dxa"/>
            <w:tcBorders>
              <w:top w:val="single" w:sz="8" w:space="0" w:color="auto"/>
              <w:left w:val="nil"/>
              <w:bottom w:val="single" w:sz="8" w:space="0" w:color="auto"/>
              <w:right w:val="nil"/>
            </w:tcBorders>
            <w:noWrap/>
            <w:vAlign w:val="bottom"/>
          </w:tcPr>
          <w:p w:rsidR="0077204D" w:rsidRPr="00671234" w:rsidRDefault="0077204D" w:rsidP="00671234">
            <w:pPr>
              <w:jc w:val="center"/>
              <w:rPr>
                <w:rFonts w:ascii="Calibri" w:hAnsi="Calibri"/>
                <w:b/>
                <w:bCs/>
                <w:color w:val="000000"/>
                <w:sz w:val="22"/>
                <w:szCs w:val="22"/>
                <w:lang w:eastAsia="en-AU"/>
              </w:rPr>
            </w:pPr>
            <w:r w:rsidRPr="00671234">
              <w:rPr>
                <w:rFonts w:ascii="Calibri" w:hAnsi="Calibri"/>
                <w:b/>
                <w:bCs/>
                <w:color w:val="000000"/>
                <w:sz w:val="22"/>
                <w:szCs w:val="22"/>
                <w:lang w:eastAsia="en-AU"/>
              </w:rPr>
              <w:t>Hole #</w:t>
            </w:r>
          </w:p>
        </w:tc>
        <w:tc>
          <w:tcPr>
            <w:tcW w:w="960" w:type="dxa"/>
            <w:tcBorders>
              <w:top w:val="single" w:sz="8" w:space="0" w:color="auto"/>
              <w:left w:val="nil"/>
              <w:bottom w:val="single" w:sz="8" w:space="0" w:color="auto"/>
              <w:right w:val="nil"/>
            </w:tcBorders>
            <w:noWrap/>
            <w:vAlign w:val="bottom"/>
          </w:tcPr>
          <w:p w:rsidR="0077204D" w:rsidRPr="00671234" w:rsidRDefault="0077204D" w:rsidP="00671234">
            <w:pPr>
              <w:jc w:val="center"/>
              <w:rPr>
                <w:rFonts w:ascii="Calibri" w:hAnsi="Calibri"/>
                <w:b/>
                <w:bCs/>
                <w:color w:val="000000"/>
                <w:sz w:val="22"/>
                <w:szCs w:val="22"/>
                <w:lang w:eastAsia="en-AU"/>
              </w:rPr>
            </w:pPr>
            <w:r w:rsidRPr="00671234">
              <w:rPr>
                <w:rFonts w:ascii="Calibri" w:hAnsi="Calibri"/>
                <w:b/>
                <w:bCs/>
                <w:color w:val="000000"/>
                <w:sz w:val="22"/>
                <w:szCs w:val="22"/>
                <w:lang w:eastAsia="en-AU"/>
              </w:rPr>
              <w:t>East</w:t>
            </w:r>
          </w:p>
        </w:tc>
        <w:tc>
          <w:tcPr>
            <w:tcW w:w="1242" w:type="dxa"/>
            <w:tcBorders>
              <w:top w:val="single" w:sz="8" w:space="0" w:color="auto"/>
              <w:left w:val="nil"/>
              <w:bottom w:val="single" w:sz="8" w:space="0" w:color="auto"/>
              <w:right w:val="nil"/>
            </w:tcBorders>
            <w:noWrap/>
            <w:vAlign w:val="bottom"/>
          </w:tcPr>
          <w:p w:rsidR="0077204D" w:rsidRPr="00671234" w:rsidRDefault="0077204D" w:rsidP="00671234">
            <w:pPr>
              <w:jc w:val="center"/>
              <w:rPr>
                <w:rFonts w:ascii="Calibri" w:hAnsi="Calibri"/>
                <w:b/>
                <w:bCs/>
                <w:color w:val="000000"/>
                <w:sz w:val="22"/>
                <w:szCs w:val="22"/>
                <w:lang w:eastAsia="en-AU"/>
              </w:rPr>
            </w:pPr>
            <w:r w:rsidRPr="00671234">
              <w:rPr>
                <w:rFonts w:ascii="Calibri" w:hAnsi="Calibri"/>
                <w:b/>
                <w:bCs/>
                <w:color w:val="000000"/>
                <w:sz w:val="22"/>
                <w:szCs w:val="22"/>
                <w:lang w:eastAsia="en-AU"/>
              </w:rPr>
              <w:t>North</w:t>
            </w:r>
          </w:p>
        </w:tc>
        <w:tc>
          <w:tcPr>
            <w:tcW w:w="960" w:type="dxa"/>
            <w:tcBorders>
              <w:top w:val="single" w:sz="8" w:space="0" w:color="auto"/>
              <w:left w:val="nil"/>
              <w:bottom w:val="single" w:sz="8" w:space="0" w:color="auto"/>
              <w:right w:val="nil"/>
            </w:tcBorders>
            <w:noWrap/>
            <w:vAlign w:val="bottom"/>
          </w:tcPr>
          <w:p w:rsidR="0077204D" w:rsidRPr="00671234" w:rsidRDefault="0077204D" w:rsidP="00671234">
            <w:pPr>
              <w:jc w:val="center"/>
              <w:rPr>
                <w:rFonts w:ascii="Calibri" w:hAnsi="Calibri"/>
                <w:b/>
                <w:bCs/>
                <w:color w:val="000000"/>
                <w:sz w:val="22"/>
                <w:szCs w:val="22"/>
                <w:lang w:eastAsia="en-AU"/>
              </w:rPr>
            </w:pPr>
            <w:r w:rsidRPr="00671234">
              <w:rPr>
                <w:rFonts w:ascii="Calibri" w:hAnsi="Calibri"/>
                <w:b/>
                <w:bCs/>
                <w:color w:val="000000"/>
                <w:sz w:val="22"/>
                <w:szCs w:val="22"/>
                <w:lang w:eastAsia="en-AU"/>
              </w:rPr>
              <w:t>Dip</w:t>
            </w:r>
          </w:p>
        </w:tc>
        <w:tc>
          <w:tcPr>
            <w:tcW w:w="960" w:type="dxa"/>
            <w:tcBorders>
              <w:top w:val="single" w:sz="8" w:space="0" w:color="auto"/>
              <w:left w:val="nil"/>
              <w:bottom w:val="single" w:sz="8" w:space="0" w:color="auto"/>
              <w:right w:val="nil"/>
            </w:tcBorders>
            <w:noWrap/>
            <w:vAlign w:val="bottom"/>
          </w:tcPr>
          <w:p w:rsidR="0077204D" w:rsidRPr="00671234" w:rsidRDefault="0077204D" w:rsidP="00671234">
            <w:pPr>
              <w:jc w:val="center"/>
              <w:rPr>
                <w:rFonts w:ascii="Calibri" w:hAnsi="Calibri"/>
                <w:b/>
                <w:bCs/>
                <w:color w:val="000000"/>
                <w:sz w:val="22"/>
                <w:szCs w:val="22"/>
                <w:lang w:eastAsia="en-AU"/>
              </w:rPr>
            </w:pPr>
            <w:r w:rsidRPr="00671234">
              <w:rPr>
                <w:rFonts w:ascii="Calibri" w:hAnsi="Calibri"/>
                <w:b/>
                <w:bCs/>
                <w:color w:val="000000"/>
                <w:sz w:val="22"/>
                <w:szCs w:val="22"/>
                <w:lang w:eastAsia="en-AU"/>
              </w:rPr>
              <w:t>Azi</w:t>
            </w:r>
          </w:p>
        </w:tc>
        <w:tc>
          <w:tcPr>
            <w:tcW w:w="960" w:type="dxa"/>
            <w:tcBorders>
              <w:top w:val="single" w:sz="8" w:space="0" w:color="auto"/>
              <w:left w:val="nil"/>
              <w:bottom w:val="single" w:sz="8" w:space="0" w:color="auto"/>
              <w:right w:val="nil"/>
            </w:tcBorders>
            <w:noWrap/>
            <w:vAlign w:val="bottom"/>
          </w:tcPr>
          <w:p w:rsidR="0077204D" w:rsidRPr="00671234" w:rsidRDefault="0077204D" w:rsidP="00671234">
            <w:pPr>
              <w:jc w:val="center"/>
              <w:rPr>
                <w:rFonts w:ascii="Calibri" w:hAnsi="Calibri"/>
                <w:b/>
                <w:bCs/>
                <w:color w:val="000000"/>
                <w:sz w:val="22"/>
                <w:szCs w:val="22"/>
                <w:lang w:eastAsia="en-AU"/>
              </w:rPr>
            </w:pPr>
            <w:r w:rsidRPr="00671234">
              <w:rPr>
                <w:rFonts w:ascii="Calibri" w:hAnsi="Calibri"/>
                <w:b/>
                <w:bCs/>
                <w:color w:val="000000"/>
                <w:sz w:val="22"/>
                <w:szCs w:val="22"/>
                <w:lang w:eastAsia="en-AU"/>
              </w:rPr>
              <w:t>Depth</w:t>
            </w:r>
          </w:p>
        </w:tc>
        <w:tc>
          <w:tcPr>
            <w:tcW w:w="1600" w:type="dxa"/>
            <w:tcBorders>
              <w:top w:val="single" w:sz="8" w:space="0" w:color="auto"/>
              <w:left w:val="nil"/>
              <w:bottom w:val="single" w:sz="8" w:space="0" w:color="auto"/>
              <w:right w:val="single" w:sz="8" w:space="0" w:color="auto"/>
            </w:tcBorders>
            <w:noWrap/>
            <w:vAlign w:val="bottom"/>
          </w:tcPr>
          <w:p w:rsidR="0077204D" w:rsidRPr="00671234" w:rsidRDefault="0077204D" w:rsidP="00671234">
            <w:pPr>
              <w:jc w:val="center"/>
              <w:rPr>
                <w:rFonts w:ascii="Calibri" w:hAnsi="Calibri"/>
                <w:b/>
                <w:bCs/>
                <w:color w:val="000000"/>
                <w:sz w:val="22"/>
                <w:szCs w:val="22"/>
                <w:lang w:eastAsia="en-AU"/>
              </w:rPr>
            </w:pPr>
            <w:r w:rsidRPr="00671234">
              <w:rPr>
                <w:rFonts w:ascii="Calibri" w:hAnsi="Calibri"/>
                <w:b/>
                <w:bCs/>
                <w:color w:val="000000"/>
                <w:sz w:val="22"/>
                <w:szCs w:val="22"/>
                <w:lang w:eastAsia="en-AU"/>
              </w:rPr>
              <w:t>Intersection</w:t>
            </w:r>
          </w:p>
        </w:tc>
      </w:tr>
      <w:tr w:rsidR="0077204D" w:rsidRPr="00671234" w:rsidTr="00671234">
        <w:trPr>
          <w:trHeight w:val="300"/>
        </w:trPr>
        <w:tc>
          <w:tcPr>
            <w:tcW w:w="1780" w:type="dxa"/>
            <w:tcBorders>
              <w:top w:val="nil"/>
              <w:left w:val="single" w:sz="8" w:space="0" w:color="auto"/>
              <w:bottom w:val="nil"/>
              <w:right w:val="nil"/>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BB grav 2</w:t>
            </w:r>
          </w:p>
        </w:tc>
        <w:tc>
          <w:tcPr>
            <w:tcW w:w="1420" w:type="dxa"/>
            <w:tcBorders>
              <w:top w:val="nil"/>
              <w:left w:val="nil"/>
              <w:bottom w:val="nil"/>
              <w:right w:val="nil"/>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Drillhole 4</w:t>
            </w:r>
          </w:p>
        </w:tc>
        <w:tc>
          <w:tcPr>
            <w:tcW w:w="960" w:type="dxa"/>
            <w:tcBorders>
              <w:top w:val="nil"/>
              <w:left w:val="nil"/>
              <w:bottom w:val="nil"/>
              <w:right w:val="nil"/>
            </w:tcBorders>
            <w:noWrap/>
            <w:vAlign w:val="bottom"/>
          </w:tcPr>
          <w:p w:rsidR="0077204D" w:rsidRPr="00671234" w:rsidRDefault="0077204D" w:rsidP="00F043E0">
            <w:pPr>
              <w:jc w:val="center"/>
              <w:rPr>
                <w:rFonts w:ascii="Calibri" w:hAnsi="Calibri"/>
                <w:color w:val="000000"/>
                <w:sz w:val="22"/>
                <w:szCs w:val="22"/>
                <w:lang w:eastAsia="en-AU"/>
              </w:rPr>
            </w:pPr>
            <w:r w:rsidRPr="00671234">
              <w:rPr>
                <w:rFonts w:ascii="Calibri" w:hAnsi="Calibri"/>
                <w:color w:val="000000"/>
                <w:sz w:val="22"/>
                <w:szCs w:val="22"/>
                <w:lang w:eastAsia="en-AU"/>
              </w:rPr>
              <w:t>392</w:t>
            </w:r>
            <w:r>
              <w:rPr>
                <w:rFonts w:ascii="Calibri" w:hAnsi="Calibri"/>
                <w:color w:val="000000"/>
                <w:sz w:val="22"/>
                <w:szCs w:val="22"/>
                <w:lang w:eastAsia="en-AU"/>
              </w:rPr>
              <w:t>485</w:t>
            </w:r>
          </w:p>
        </w:tc>
        <w:tc>
          <w:tcPr>
            <w:tcW w:w="1242" w:type="dxa"/>
            <w:tcBorders>
              <w:top w:val="nil"/>
              <w:left w:val="nil"/>
              <w:bottom w:val="nil"/>
              <w:right w:val="nil"/>
            </w:tcBorders>
            <w:noWrap/>
            <w:vAlign w:val="bottom"/>
          </w:tcPr>
          <w:p w:rsidR="0077204D" w:rsidRPr="00671234" w:rsidRDefault="0077204D" w:rsidP="00671234">
            <w:pPr>
              <w:jc w:val="center"/>
              <w:rPr>
                <w:rFonts w:ascii="Calibri" w:hAnsi="Calibri"/>
                <w:color w:val="000000"/>
                <w:sz w:val="22"/>
                <w:szCs w:val="22"/>
                <w:lang w:eastAsia="en-AU"/>
              </w:rPr>
            </w:pPr>
            <w:r>
              <w:rPr>
                <w:rFonts w:ascii="Calibri" w:hAnsi="Calibri"/>
                <w:color w:val="000000"/>
                <w:sz w:val="22"/>
                <w:szCs w:val="22"/>
                <w:lang w:eastAsia="en-AU"/>
              </w:rPr>
              <w:t>7809400</w:t>
            </w:r>
          </w:p>
        </w:tc>
        <w:tc>
          <w:tcPr>
            <w:tcW w:w="960" w:type="dxa"/>
            <w:tcBorders>
              <w:top w:val="nil"/>
              <w:left w:val="nil"/>
              <w:bottom w:val="nil"/>
              <w:right w:val="nil"/>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66</w:t>
            </w:r>
          </w:p>
        </w:tc>
        <w:tc>
          <w:tcPr>
            <w:tcW w:w="960" w:type="dxa"/>
            <w:tcBorders>
              <w:top w:val="nil"/>
              <w:left w:val="nil"/>
              <w:bottom w:val="nil"/>
              <w:right w:val="nil"/>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320</w:t>
            </w:r>
          </w:p>
        </w:tc>
        <w:tc>
          <w:tcPr>
            <w:tcW w:w="960" w:type="dxa"/>
            <w:tcBorders>
              <w:top w:val="nil"/>
              <w:left w:val="nil"/>
              <w:bottom w:val="nil"/>
              <w:right w:val="nil"/>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425</w:t>
            </w:r>
          </w:p>
        </w:tc>
        <w:tc>
          <w:tcPr>
            <w:tcW w:w="1600" w:type="dxa"/>
            <w:tcBorders>
              <w:top w:val="nil"/>
              <w:left w:val="nil"/>
              <w:bottom w:val="nil"/>
              <w:right w:val="single" w:sz="8" w:space="0" w:color="auto"/>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340</w:t>
            </w:r>
          </w:p>
        </w:tc>
      </w:tr>
      <w:tr w:rsidR="0077204D" w:rsidRPr="00671234" w:rsidTr="00671234">
        <w:trPr>
          <w:trHeight w:val="300"/>
        </w:trPr>
        <w:tc>
          <w:tcPr>
            <w:tcW w:w="1780" w:type="dxa"/>
            <w:tcBorders>
              <w:top w:val="nil"/>
              <w:left w:val="single" w:sz="8" w:space="0" w:color="auto"/>
              <w:bottom w:val="nil"/>
              <w:right w:val="nil"/>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BB grav 2</w:t>
            </w:r>
          </w:p>
        </w:tc>
        <w:tc>
          <w:tcPr>
            <w:tcW w:w="1420" w:type="dxa"/>
            <w:tcBorders>
              <w:top w:val="nil"/>
              <w:left w:val="nil"/>
              <w:bottom w:val="nil"/>
              <w:right w:val="nil"/>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Drillhole 5</w:t>
            </w:r>
          </w:p>
        </w:tc>
        <w:tc>
          <w:tcPr>
            <w:tcW w:w="960" w:type="dxa"/>
            <w:tcBorders>
              <w:top w:val="nil"/>
              <w:left w:val="nil"/>
              <w:bottom w:val="nil"/>
              <w:right w:val="nil"/>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392</w:t>
            </w:r>
            <w:r>
              <w:rPr>
                <w:rFonts w:ascii="Calibri" w:hAnsi="Calibri"/>
                <w:color w:val="000000"/>
                <w:sz w:val="22"/>
                <w:szCs w:val="22"/>
                <w:lang w:eastAsia="en-AU"/>
              </w:rPr>
              <w:t>485</w:t>
            </w:r>
          </w:p>
        </w:tc>
        <w:tc>
          <w:tcPr>
            <w:tcW w:w="1242" w:type="dxa"/>
            <w:tcBorders>
              <w:top w:val="nil"/>
              <w:left w:val="nil"/>
              <w:bottom w:val="nil"/>
              <w:right w:val="nil"/>
            </w:tcBorders>
            <w:noWrap/>
            <w:vAlign w:val="bottom"/>
          </w:tcPr>
          <w:p w:rsidR="0077204D" w:rsidRPr="00671234" w:rsidRDefault="0077204D" w:rsidP="00671234">
            <w:pPr>
              <w:jc w:val="center"/>
              <w:rPr>
                <w:rFonts w:ascii="Calibri" w:hAnsi="Calibri"/>
                <w:color w:val="000000"/>
                <w:sz w:val="22"/>
                <w:szCs w:val="22"/>
                <w:lang w:eastAsia="en-AU"/>
              </w:rPr>
            </w:pPr>
            <w:r>
              <w:rPr>
                <w:rFonts w:ascii="Calibri" w:hAnsi="Calibri"/>
                <w:color w:val="000000"/>
                <w:sz w:val="22"/>
                <w:szCs w:val="22"/>
                <w:lang w:eastAsia="en-AU"/>
              </w:rPr>
              <w:t>7809400</w:t>
            </w:r>
          </w:p>
        </w:tc>
        <w:tc>
          <w:tcPr>
            <w:tcW w:w="960" w:type="dxa"/>
            <w:tcBorders>
              <w:top w:val="nil"/>
              <w:left w:val="nil"/>
              <w:bottom w:val="nil"/>
              <w:right w:val="nil"/>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62</w:t>
            </w:r>
          </w:p>
        </w:tc>
        <w:tc>
          <w:tcPr>
            <w:tcW w:w="960" w:type="dxa"/>
            <w:tcBorders>
              <w:top w:val="nil"/>
              <w:left w:val="nil"/>
              <w:bottom w:val="nil"/>
              <w:right w:val="nil"/>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320</w:t>
            </w:r>
          </w:p>
        </w:tc>
        <w:tc>
          <w:tcPr>
            <w:tcW w:w="960" w:type="dxa"/>
            <w:tcBorders>
              <w:top w:val="nil"/>
              <w:left w:val="nil"/>
              <w:bottom w:val="nil"/>
              <w:right w:val="nil"/>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400</w:t>
            </w:r>
          </w:p>
        </w:tc>
        <w:tc>
          <w:tcPr>
            <w:tcW w:w="1600" w:type="dxa"/>
            <w:tcBorders>
              <w:top w:val="nil"/>
              <w:left w:val="nil"/>
              <w:bottom w:val="nil"/>
              <w:right w:val="single" w:sz="8" w:space="0" w:color="auto"/>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295</w:t>
            </w:r>
          </w:p>
        </w:tc>
      </w:tr>
      <w:tr w:rsidR="0077204D" w:rsidRPr="00671234" w:rsidTr="00671234">
        <w:trPr>
          <w:trHeight w:val="315"/>
        </w:trPr>
        <w:tc>
          <w:tcPr>
            <w:tcW w:w="1780" w:type="dxa"/>
            <w:tcBorders>
              <w:top w:val="nil"/>
              <w:left w:val="single" w:sz="8" w:space="0" w:color="auto"/>
              <w:bottom w:val="single" w:sz="8" w:space="0" w:color="auto"/>
              <w:right w:val="nil"/>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BB grav 2</w:t>
            </w:r>
          </w:p>
        </w:tc>
        <w:tc>
          <w:tcPr>
            <w:tcW w:w="1420" w:type="dxa"/>
            <w:tcBorders>
              <w:top w:val="nil"/>
              <w:left w:val="nil"/>
              <w:bottom w:val="single" w:sz="8" w:space="0" w:color="auto"/>
              <w:right w:val="nil"/>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Drillhole 6</w:t>
            </w:r>
          </w:p>
        </w:tc>
        <w:tc>
          <w:tcPr>
            <w:tcW w:w="960" w:type="dxa"/>
            <w:tcBorders>
              <w:top w:val="nil"/>
              <w:left w:val="nil"/>
              <w:bottom w:val="single" w:sz="8" w:space="0" w:color="auto"/>
              <w:right w:val="nil"/>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392</w:t>
            </w:r>
            <w:r>
              <w:rPr>
                <w:rFonts w:ascii="Calibri" w:hAnsi="Calibri"/>
                <w:color w:val="000000"/>
                <w:sz w:val="22"/>
                <w:szCs w:val="22"/>
                <w:lang w:eastAsia="en-AU"/>
              </w:rPr>
              <w:t>485</w:t>
            </w:r>
          </w:p>
        </w:tc>
        <w:tc>
          <w:tcPr>
            <w:tcW w:w="1242" w:type="dxa"/>
            <w:tcBorders>
              <w:top w:val="nil"/>
              <w:left w:val="nil"/>
              <w:bottom w:val="single" w:sz="8" w:space="0" w:color="auto"/>
              <w:right w:val="nil"/>
            </w:tcBorders>
            <w:noWrap/>
            <w:vAlign w:val="bottom"/>
          </w:tcPr>
          <w:p w:rsidR="0077204D" w:rsidRPr="00671234" w:rsidRDefault="0077204D" w:rsidP="00671234">
            <w:pPr>
              <w:jc w:val="center"/>
              <w:rPr>
                <w:rFonts w:ascii="Calibri" w:hAnsi="Calibri"/>
                <w:color w:val="000000"/>
                <w:sz w:val="22"/>
                <w:szCs w:val="22"/>
                <w:lang w:eastAsia="en-AU"/>
              </w:rPr>
            </w:pPr>
            <w:r>
              <w:rPr>
                <w:rFonts w:ascii="Calibri" w:hAnsi="Calibri"/>
                <w:color w:val="000000"/>
                <w:sz w:val="22"/>
                <w:szCs w:val="22"/>
                <w:lang w:eastAsia="en-AU"/>
              </w:rPr>
              <w:t>7809400</w:t>
            </w:r>
          </w:p>
        </w:tc>
        <w:tc>
          <w:tcPr>
            <w:tcW w:w="960" w:type="dxa"/>
            <w:tcBorders>
              <w:top w:val="nil"/>
              <w:left w:val="nil"/>
              <w:bottom w:val="single" w:sz="8" w:space="0" w:color="auto"/>
              <w:right w:val="nil"/>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58</w:t>
            </w:r>
          </w:p>
        </w:tc>
        <w:tc>
          <w:tcPr>
            <w:tcW w:w="960" w:type="dxa"/>
            <w:tcBorders>
              <w:top w:val="nil"/>
              <w:left w:val="nil"/>
              <w:bottom w:val="single" w:sz="8" w:space="0" w:color="auto"/>
              <w:right w:val="nil"/>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320</w:t>
            </w:r>
          </w:p>
        </w:tc>
        <w:tc>
          <w:tcPr>
            <w:tcW w:w="960" w:type="dxa"/>
            <w:tcBorders>
              <w:top w:val="nil"/>
              <w:left w:val="nil"/>
              <w:bottom w:val="single" w:sz="8" w:space="0" w:color="auto"/>
              <w:right w:val="nil"/>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375</w:t>
            </w:r>
          </w:p>
        </w:tc>
        <w:tc>
          <w:tcPr>
            <w:tcW w:w="1600" w:type="dxa"/>
            <w:tcBorders>
              <w:top w:val="nil"/>
              <w:left w:val="nil"/>
              <w:bottom w:val="single" w:sz="8" w:space="0" w:color="auto"/>
              <w:right w:val="single" w:sz="8" w:space="0" w:color="auto"/>
            </w:tcBorders>
            <w:noWrap/>
            <w:vAlign w:val="bottom"/>
          </w:tcPr>
          <w:p w:rsidR="0077204D" w:rsidRPr="00671234" w:rsidRDefault="0077204D" w:rsidP="00671234">
            <w:pPr>
              <w:jc w:val="center"/>
              <w:rPr>
                <w:rFonts w:ascii="Calibri" w:hAnsi="Calibri"/>
                <w:color w:val="000000"/>
                <w:sz w:val="22"/>
                <w:szCs w:val="22"/>
                <w:lang w:eastAsia="en-AU"/>
              </w:rPr>
            </w:pPr>
            <w:r w:rsidRPr="00671234">
              <w:rPr>
                <w:rFonts w:ascii="Calibri" w:hAnsi="Calibri"/>
                <w:color w:val="000000"/>
                <w:sz w:val="22"/>
                <w:szCs w:val="22"/>
                <w:lang w:eastAsia="en-AU"/>
              </w:rPr>
              <w:t>270</w:t>
            </w:r>
          </w:p>
        </w:tc>
      </w:tr>
    </w:tbl>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Pr="00610553" w:rsidRDefault="0077204D" w:rsidP="001F02AC">
      <w:pPr>
        <w:tabs>
          <w:tab w:val="left" w:pos="2219"/>
        </w:tabs>
        <w:ind w:left="-284"/>
        <w:jc w:val="both"/>
        <w:rPr>
          <w:rFonts w:ascii="Arial" w:hAnsi="Arial" w:cs="Arial"/>
          <w:b/>
          <w:sz w:val="24"/>
          <w:szCs w:val="24"/>
        </w:rPr>
      </w:pPr>
      <w:r w:rsidRPr="00610553">
        <w:rPr>
          <w:rFonts w:ascii="Arial" w:hAnsi="Arial" w:cs="Arial"/>
          <w:b/>
          <w:sz w:val="24"/>
          <w:szCs w:val="24"/>
        </w:rPr>
        <w:t>Bluebush 3</w:t>
      </w:r>
    </w:p>
    <w:p w:rsidR="0077204D" w:rsidRDefault="0077204D" w:rsidP="001F02AC">
      <w:pPr>
        <w:tabs>
          <w:tab w:val="left" w:pos="2219"/>
        </w:tabs>
        <w:ind w:left="-284"/>
        <w:jc w:val="both"/>
        <w:rPr>
          <w:rFonts w:ascii="Arial" w:hAnsi="Arial" w:cs="Arial"/>
          <w:sz w:val="22"/>
          <w:szCs w:val="22"/>
        </w:rPr>
      </w:pPr>
    </w:p>
    <w:p w:rsidR="0077204D" w:rsidRPr="00F43AAE" w:rsidRDefault="0077204D" w:rsidP="00610553">
      <w:pPr>
        <w:rPr>
          <w:sz w:val="22"/>
          <w:szCs w:val="22"/>
        </w:rPr>
      </w:pPr>
      <w:r>
        <w:rPr>
          <w:sz w:val="22"/>
          <w:szCs w:val="22"/>
        </w:rPr>
        <w:t>Bluebush 3 is gravity high detected over 3 lines (Figure 14 and Figure 15) suggesting a strike length of over 1000m. The  anomaly implies a smaller source located above a larger, deeper source.</w:t>
      </w:r>
    </w:p>
    <w:p w:rsidR="0077204D" w:rsidRDefault="0077204D" w:rsidP="00610553">
      <w:pPr>
        <w:tabs>
          <w:tab w:val="left" w:pos="2219"/>
        </w:tabs>
        <w:jc w:val="both"/>
        <w:rPr>
          <w:sz w:val="22"/>
          <w:szCs w:val="22"/>
        </w:rPr>
      </w:pPr>
    </w:p>
    <w:p w:rsidR="0077204D" w:rsidRDefault="0077204D" w:rsidP="00610553">
      <w:pPr>
        <w:tabs>
          <w:tab w:val="left" w:pos="2219"/>
        </w:tabs>
        <w:jc w:val="both"/>
        <w:rPr>
          <w:sz w:val="22"/>
          <w:szCs w:val="22"/>
        </w:rPr>
      </w:pPr>
      <w:r>
        <w:rPr>
          <w:sz w:val="22"/>
          <w:szCs w:val="22"/>
        </w:rPr>
        <w:t>The gravity anomaly does not coincide with a magnetic anomaly as demonstrated in Figure 18. Magnetic features located to the south (Figures 16 and 17) are unlikely to be related to the gravity.</w:t>
      </w:r>
    </w:p>
    <w:p w:rsidR="0077204D" w:rsidRPr="007A5528" w:rsidRDefault="0077204D" w:rsidP="00610553">
      <w:pPr>
        <w:tabs>
          <w:tab w:val="left" w:pos="2219"/>
        </w:tabs>
        <w:jc w:val="both"/>
        <w:rPr>
          <w:sz w:val="22"/>
          <w:szCs w:val="22"/>
        </w:rPr>
      </w:pPr>
    </w:p>
    <w:p w:rsidR="0077204D" w:rsidRDefault="0077204D" w:rsidP="00610553">
      <w:pPr>
        <w:tabs>
          <w:tab w:val="left" w:pos="2219"/>
        </w:tabs>
        <w:jc w:val="both"/>
        <w:rPr>
          <w:sz w:val="22"/>
          <w:szCs w:val="22"/>
        </w:rPr>
      </w:pPr>
      <w:r>
        <w:rPr>
          <w:sz w:val="22"/>
          <w:szCs w:val="22"/>
        </w:rPr>
        <w:t>The lack of magnetic support over this anomaly does not comply with the traditional model associated with Tennant Creek making this target difficult to recommend for drilling.</w:t>
      </w:r>
    </w:p>
    <w:p w:rsidR="0077204D" w:rsidRDefault="0077204D" w:rsidP="00610553">
      <w:pPr>
        <w:tabs>
          <w:tab w:val="left" w:pos="2219"/>
        </w:tabs>
        <w:jc w:val="both"/>
        <w:rPr>
          <w:sz w:val="22"/>
          <w:szCs w:val="22"/>
        </w:rPr>
      </w:pPr>
    </w:p>
    <w:p w:rsidR="0077204D" w:rsidRPr="007A5528" w:rsidRDefault="0077204D" w:rsidP="00610553">
      <w:pPr>
        <w:tabs>
          <w:tab w:val="left" w:pos="2219"/>
        </w:tabs>
        <w:jc w:val="both"/>
        <w:rPr>
          <w:sz w:val="22"/>
          <w:szCs w:val="22"/>
        </w:rPr>
      </w:pPr>
      <w:r>
        <w:rPr>
          <w:sz w:val="22"/>
          <w:szCs w:val="22"/>
        </w:rPr>
        <w:t>If this anomaly is to be drilled, the proposed holes are detailed in Table 3.</w:t>
      </w: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r w:rsidRPr="003804A1">
        <w:rPr>
          <w:rFonts w:ascii="Arial" w:hAnsi="Arial" w:cs="Arial"/>
          <w:sz w:val="22"/>
          <w:szCs w:val="22"/>
        </w:rPr>
        <w:pict>
          <v:shape id="_x0000_i1040" type="#_x0000_t75" style="width:479.25pt;height:211.5pt">
            <v:imagedata r:id="rId22" o:title="" croptop="5103f" cropbottom="29815f" cropleft="352f" cropright="36973f"/>
          </v:shape>
        </w:pict>
      </w:r>
    </w:p>
    <w:p w:rsidR="0077204D" w:rsidRPr="00610553" w:rsidRDefault="0077204D" w:rsidP="000779EB">
      <w:pPr>
        <w:tabs>
          <w:tab w:val="left" w:pos="2219"/>
        </w:tabs>
        <w:jc w:val="both"/>
        <w:rPr>
          <w:b/>
        </w:rPr>
      </w:pPr>
      <w:r w:rsidRPr="00610553">
        <w:rPr>
          <w:b/>
        </w:rPr>
        <w:t xml:space="preserve">                               Gravity                                                            1VD Gravity</w:t>
      </w:r>
    </w:p>
    <w:p w:rsidR="0077204D" w:rsidRPr="00610553" w:rsidRDefault="0077204D" w:rsidP="000779EB">
      <w:pPr>
        <w:pStyle w:val="Caption"/>
      </w:pPr>
      <w:r w:rsidRPr="00610553">
        <w:t xml:space="preserve">Figure </w:t>
      </w:r>
      <w:fldSimple w:instr=" SEQ Figure \* ARABIC ">
        <w:r w:rsidRPr="00610553">
          <w:rPr>
            <w:noProof/>
          </w:rPr>
          <w:t>14</w:t>
        </w:r>
      </w:fldSimple>
      <w:r w:rsidRPr="00610553">
        <w:t>: Modelling of gravity data over Bluebush 3.</w:t>
      </w: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r w:rsidRPr="003804A1">
        <w:rPr>
          <w:rFonts w:ascii="Arial" w:hAnsi="Arial" w:cs="Arial"/>
          <w:sz w:val="22"/>
          <w:szCs w:val="22"/>
        </w:rPr>
        <w:pict>
          <v:shape id="_x0000_i1041" type="#_x0000_t75" style="width:480.75pt;height:307.5pt">
            <v:imagedata r:id="rId22" o:title="" croptop="4301f" cropbottom="18534f" cropleft="35396f" cropright="2993f"/>
          </v:shape>
        </w:pict>
      </w:r>
    </w:p>
    <w:p w:rsidR="0077204D" w:rsidRDefault="0077204D" w:rsidP="001F02AC">
      <w:pPr>
        <w:tabs>
          <w:tab w:val="left" w:pos="2219"/>
        </w:tabs>
        <w:ind w:left="-284"/>
        <w:jc w:val="both"/>
        <w:rPr>
          <w:rFonts w:ascii="Arial" w:hAnsi="Arial" w:cs="Arial"/>
          <w:sz w:val="22"/>
          <w:szCs w:val="22"/>
        </w:rPr>
      </w:pPr>
      <w:r>
        <w:t xml:space="preserve">Figure </w:t>
      </w:r>
      <w:fldSimple w:instr=" SEQ Figure \* ARABIC ">
        <w:r>
          <w:rPr>
            <w:noProof/>
          </w:rPr>
          <w:t>15</w:t>
        </w:r>
      </w:fldSimple>
      <w:r>
        <w:t>: Gravity modelling profiles over Bluebush 3.</w:t>
      </w: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r w:rsidRPr="003804A1">
        <w:rPr>
          <w:rFonts w:ascii="Arial" w:hAnsi="Arial" w:cs="Arial"/>
          <w:sz w:val="22"/>
          <w:szCs w:val="22"/>
        </w:rPr>
        <w:pict>
          <v:shape id="_x0000_i1042" type="#_x0000_t75" style="width:480pt;height:192.75pt" o:bordertopcolor="this" o:borderleftcolor="this" o:borderbottomcolor="this" o:borderrightcolor="this">
            <v:imagedata r:id="rId23" o:title="" croptop="4838f" cropbottom="31095f" cropleft="2270f" cropright="33215f"/>
            <w10:bordertop type="single" width="4"/>
            <w10:borderleft type="single" width="4"/>
            <w10:borderbottom type="single" width="4"/>
            <w10:borderright type="single" width="4"/>
          </v:shape>
        </w:pict>
      </w:r>
    </w:p>
    <w:p w:rsidR="0077204D" w:rsidRDefault="0077204D" w:rsidP="00F43677">
      <w:pPr>
        <w:pStyle w:val="Caption"/>
      </w:pPr>
      <w:r>
        <w:t xml:space="preserve">                                        TMI                                                                                      Analytic Signal</w:t>
      </w:r>
    </w:p>
    <w:p w:rsidR="0077204D" w:rsidRDefault="0077204D" w:rsidP="00F43677">
      <w:pPr>
        <w:pStyle w:val="Caption"/>
        <w:rPr>
          <w:rFonts w:ascii="Arial" w:hAnsi="Arial" w:cs="Arial"/>
          <w:sz w:val="22"/>
          <w:szCs w:val="22"/>
        </w:rPr>
      </w:pPr>
      <w:r>
        <w:t xml:space="preserve">Figure </w:t>
      </w:r>
      <w:fldSimple w:instr=" SEQ Figure \* ARABIC ">
        <w:r>
          <w:rPr>
            <w:noProof/>
          </w:rPr>
          <w:t>16</w:t>
        </w:r>
      </w:fldSimple>
      <w:r>
        <w:t>: Airborne magnetic model locations over Bluebush 3.</w:t>
      </w: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r w:rsidRPr="003804A1">
        <w:rPr>
          <w:rFonts w:ascii="Arial" w:hAnsi="Arial" w:cs="Arial"/>
          <w:sz w:val="22"/>
          <w:szCs w:val="22"/>
        </w:rPr>
        <w:pict>
          <v:shape id="_x0000_i1043" type="#_x0000_t75" style="width:477pt;height:215.25pt" o:bordertopcolor="this" o:borderleftcolor="this" o:borderbottomcolor="this" o:borderrightcolor="this">
            <v:imagedata r:id="rId24" o:title="" croptop="4301f" cropbottom="18534f" cropleft="26279f" cropright="928f"/>
            <w10:bordertop type="single" width="4"/>
            <w10:borderleft type="single" width="4"/>
            <w10:borderbottom type="single" width="4"/>
            <w10:borderright type="single" width="4"/>
          </v:shape>
        </w:pict>
      </w:r>
    </w:p>
    <w:p w:rsidR="0077204D" w:rsidRPr="00D33AE5" w:rsidRDefault="0077204D" w:rsidP="001F02AC">
      <w:pPr>
        <w:tabs>
          <w:tab w:val="left" w:pos="2219"/>
        </w:tabs>
        <w:ind w:left="-284"/>
        <w:jc w:val="both"/>
        <w:rPr>
          <w:rFonts w:ascii="Arial" w:hAnsi="Arial" w:cs="Arial"/>
          <w:b/>
          <w:sz w:val="22"/>
          <w:szCs w:val="22"/>
        </w:rPr>
      </w:pPr>
      <w:r w:rsidRPr="00D33AE5">
        <w:rPr>
          <w:b/>
        </w:rPr>
        <w:t xml:space="preserve">Figure </w:t>
      </w:r>
      <w:r w:rsidRPr="00D33AE5">
        <w:rPr>
          <w:b/>
        </w:rPr>
        <w:fldChar w:fldCharType="begin"/>
      </w:r>
      <w:r w:rsidRPr="00D33AE5">
        <w:rPr>
          <w:b/>
        </w:rPr>
        <w:instrText xml:space="preserve"> SEQ Figure \* ARABIC </w:instrText>
      </w:r>
      <w:r w:rsidRPr="00D33AE5">
        <w:rPr>
          <w:b/>
        </w:rPr>
        <w:fldChar w:fldCharType="separate"/>
      </w:r>
      <w:r w:rsidRPr="00D33AE5">
        <w:rPr>
          <w:b/>
          <w:noProof/>
        </w:rPr>
        <w:t>17</w:t>
      </w:r>
      <w:r w:rsidRPr="00D33AE5">
        <w:rPr>
          <w:b/>
        </w:rPr>
        <w:fldChar w:fldCharType="end"/>
      </w:r>
      <w:r w:rsidRPr="00D33AE5">
        <w:rPr>
          <w:b/>
        </w:rPr>
        <w:t>: Profiles of airborne magnetic modelling over Bluebush 3.</w:t>
      </w: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r w:rsidRPr="003804A1">
        <w:rPr>
          <w:rFonts w:ascii="Arial" w:hAnsi="Arial" w:cs="Arial"/>
          <w:sz w:val="22"/>
          <w:szCs w:val="22"/>
        </w:rPr>
        <w:pict>
          <v:shape id="_x0000_i1044" type="#_x0000_t75" style="width:482.25pt;height:204pt" o:bordertopcolor="this" o:borderleftcolor="this" o:borderbottomcolor="this" o:borderrightcolor="this">
            <v:imagedata r:id="rId25" o:title="" croptop="5956f" cropbottom="25370f" cropleft="1068f" cropright="32823f"/>
            <w10:bordertop type="single" width="4"/>
            <w10:borderleft type="single" width="4"/>
            <w10:borderbottom type="single" width="4"/>
            <w10:borderright type="single" width="4"/>
          </v:shape>
        </w:pict>
      </w:r>
    </w:p>
    <w:p w:rsidR="0077204D" w:rsidRPr="00D33AE5" w:rsidRDefault="0077204D" w:rsidP="00D33FBE">
      <w:pPr>
        <w:tabs>
          <w:tab w:val="left" w:pos="2219"/>
        </w:tabs>
        <w:ind w:left="-284"/>
        <w:jc w:val="both"/>
        <w:rPr>
          <w:b/>
        </w:rPr>
      </w:pPr>
      <w:r w:rsidRPr="00D33AE5">
        <w:rPr>
          <w:b/>
        </w:rPr>
        <w:t xml:space="preserve">                           Plan View                          Looking south west along strike of the gravity model.</w:t>
      </w:r>
    </w:p>
    <w:p w:rsidR="0077204D" w:rsidRDefault="0077204D" w:rsidP="00D33FBE">
      <w:pPr>
        <w:pStyle w:val="Caption"/>
        <w:rPr>
          <w:rFonts w:ascii="Arial" w:hAnsi="Arial" w:cs="Arial"/>
          <w:sz w:val="22"/>
          <w:szCs w:val="22"/>
        </w:rPr>
      </w:pPr>
      <w:r w:rsidRPr="00D33AE5">
        <w:t xml:space="preserve">Figure </w:t>
      </w:r>
      <w:fldSimple w:instr=" SEQ Figure \* ARABIC ">
        <w:r w:rsidRPr="00D33AE5">
          <w:rPr>
            <w:noProof/>
          </w:rPr>
          <w:t>18</w:t>
        </w:r>
      </w:fldSimple>
      <w:r w:rsidRPr="00D33AE5">
        <w:t>: Bluebush anomaly 3. Red and blue models are derived from ground gravity and airborne magnetic survey data. Proposed drill holes shown as traces</w:t>
      </w:r>
      <w:r>
        <w:t xml:space="preserve">. </w:t>
      </w: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D33FBE">
      <w:pPr>
        <w:pStyle w:val="Caption"/>
        <w:rPr>
          <w:rFonts w:ascii="Arial" w:hAnsi="Arial" w:cs="Arial"/>
          <w:sz w:val="22"/>
          <w:szCs w:val="22"/>
        </w:rPr>
      </w:pPr>
      <w:r>
        <w:t xml:space="preserve">Table </w:t>
      </w:r>
      <w:fldSimple w:instr=" SEQ Table \* ARABIC ">
        <w:r>
          <w:rPr>
            <w:noProof/>
          </w:rPr>
          <w:t>3</w:t>
        </w:r>
      </w:fldSimple>
      <w:r>
        <w:t>: Proposed drill holes targeting Bluebush anomaly 3.</w:t>
      </w:r>
    </w:p>
    <w:tbl>
      <w:tblPr>
        <w:tblW w:w="9882" w:type="dxa"/>
        <w:tblInd w:w="93" w:type="dxa"/>
        <w:tblLook w:val="00A0"/>
      </w:tblPr>
      <w:tblGrid>
        <w:gridCol w:w="1780"/>
        <w:gridCol w:w="1420"/>
        <w:gridCol w:w="960"/>
        <w:gridCol w:w="1242"/>
        <w:gridCol w:w="960"/>
        <w:gridCol w:w="960"/>
        <w:gridCol w:w="960"/>
        <w:gridCol w:w="1600"/>
      </w:tblGrid>
      <w:tr w:rsidR="0077204D" w:rsidRPr="004E2FE1" w:rsidTr="00532179">
        <w:trPr>
          <w:trHeight w:val="315"/>
        </w:trPr>
        <w:tc>
          <w:tcPr>
            <w:tcW w:w="1780" w:type="dxa"/>
            <w:tcBorders>
              <w:top w:val="single" w:sz="8" w:space="0" w:color="auto"/>
              <w:left w:val="single" w:sz="8" w:space="0" w:color="auto"/>
              <w:bottom w:val="single" w:sz="8" w:space="0" w:color="auto"/>
              <w:right w:val="nil"/>
            </w:tcBorders>
            <w:noWrap/>
            <w:vAlign w:val="bottom"/>
          </w:tcPr>
          <w:p w:rsidR="0077204D" w:rsidRPr="004E2FE1" w:rsidRDefault="0077204D" w:rsidP="004E2FE1">
            <w:pPr>
              <w:jc w:val="center"/>
              <w:rPr>
                <w:rFonts w:ascii="Calibri" w:hAnsi="Calibri"/>
                <w:b/>
                <w:bCs/>
                <w:color w:val="000000"/>
                <w:sz w:val="22"/>
                <w:szCs w:val="22"/>
                <w:lang w:eastAsia="en-AU"/>
              </w:rPr>
            </w:pPr>
            <w:r w:rsidRPr="004E2FE1">
              <w:rPr>
                <w:rFonts w:ascii="Calibri" w:hAnsi="Calibri"/>
                <w:b/>
                <w:bCs/>
                <w:color w:val="000000"/>
                <w:sz w:val="22"/>
                <w:szCs w:val="22"/>
                <w:lang w:eastAsia="en-AU"/>
              </w:rPr>
              <w:t>Anomaly</w:t>
            </w:r>
          </w:p>
        </w:tc>
        <w:tc>
          <w:tcPr>
            <w:tcW w:w="1420" w:type="dxa"/>
            <w:tcBorders>
              <w:top w:val="single" w:sz="8" w:space="0" w:color="auto"/>
              <w:left w:val="nil"/>
              <w:bottom w:val="single" w:sz="8" w:space="0" w:color="auto"/>
              <w:right w:val="nil"/>
            </w:tcBorders>
            <w:noWrap/>
            <w:vAlign w:val="bottom"/>
          </w:tcPr>
          <w:p w:rsidR="0077204D" w:rsidRPr="004E2FE1" w:rsidRDefault="0077204D" w:rsidP="004E2FE1">
            <w:pPr>
              <w:jc w:val="center"/>
              <w:rPr>
                <w:rFonts w:ascii="Calibri" w:hAnsi="Calibri"/>
                <w:b/>
                <w:bCs/>
                <w:color w:val="000000"/>
                <w:sz w:val="22"/>
                <w:szCs w:val="22"/>
                <w:lang w:eastAsia="en-AU"/>
              </w:rPr>
            </w:pPr>
            <w:r w:rsidRPr="004E2FE1">
              <w:rPr>
                <w:rFonts w:ascii="Calibri" w:hAnsi="Calibri"/>
                <w:b/>
                <w:bCs/>
                <w:color w:val="000000"/>
                <w:sz w:val="22"/>
                <w:szCs w:val="22"/>
                <w:lang w:eastAsia="en-AU"/>
              </w:rPr>
              <w:t>Hole #</w:t>
            </w:r>
          </w:p>
        </w:tc>
        <w:tc>
          <w:tcPr>
            <w:tcW w:w="960" w:type="dxa"/>
            <w:tcBorders>
              <w:top w:val="single" w:sz="8" w:space="0" w:color="auto"/>
              <w:left w:val="nil"/>
              <w:bottom w:val="single" w:sz="8" w:space="0" w:color="auto"/>
              <w:right w:val="nil"/>
            </w:tcBorders>
            <w:noWrap/>
            <w:vAlign w:val="bottom"/>
          </w:tcPr>
          <w:p w:rsidR="0077204D" w:rsidRPr="004E2FE1" w:rsidRDefault="0077204D" w:rsidP="004E2FE1">
            <w:pPr>
              <w:jc w:val="center"/>
              <w:rPr>
                <w:rFonts w:ascii="Calibri" w:hAnsi="Calibri"/>
                <w:b/>
                <w:bCs/>
                <w:color w:val="000000"/>
                <w:sz w:val="22"/>
                <w:szCs w:val="22"/>
                <w:lang w:eastAsia="en-AU"/>
              </w:rPr>
            </w:pPr>
            <w:r w:rsidRPr="004E2FE1">
              <w:rPr>
                <w:rFonts w:ascii="Calibri" w:hAnsi="Calibri"/>
                <w:b/>
                <w:bCs/>
                <w:color w:val="000000"/>
                <w:sz w:val="22"/>
                <w:szCs w:val="22"/>
                <w:lang w:eastAsia="en-AU"/>
              </w:rPr>
              <w:t>East</w:t>
            </w:r>
          </w:p>
        </w:tc>
        <w:tc>
          <w:tcPr>
            <w:tcW w:w="1242" w:type="dxa"/>
            <w:tcBorders>
              <w:top w:val="single" w:sz="8" w:space="0" w:color="auto"/>
              <w:left w:val="nil"/>
              <w:bottom w:val="single" w:sz="8" w:space="0" w:color="auto"/>
              <w:right w:val="nil"/>
            </w:tcBorders>
            <w:noWrap/>
            <w:vAlign w:val="bottom"/>
          </w:tcPr>
          <w:p w:rsidR="0077204D" w:rsidRPr="004E2FE1" w:rsidRDefault="0077204D" w:rsidP="00532179">
            <w:pPr>
              <w:ind w:right="-211"/>
              <w:jc w:val="center"/>
              <w:rPr>
                <w:rFonts w:ascii="Calibri" w:hAnsi="Calibri"/>
                <w:b/>
                <w:bCs/>
                <w:color w:val="000000"/>
                <w:sz w:val="22"/>
                <w:szCs w:val="22"/>
                <w:lang w:eastAsia="en-AU"/>
              </w:rPr>
            </w:pPr>
            <w:r w:rsidRPr="004E2FE1">
              <w:rPr>
                <w:rFonts w:ascii="Calibri" w:hAnsi="Calibri"/>
                <w:b/>
                <w:bCs/>
                <w:color w:val="000000"/>
                <w:sz w:val="22"/>
                <w:szCs w:val="22"/>
                <w:lang w:eastAsia="en-AU"/>
              </w:rPr>
              <w:t>North</w:t>
            </w:r>
          </w:p>
        </w:tc>
        <w:tc>
          <w:tcPr>
            <w:tcW w:w="960" w:type="dxa"/>
            <w:tcBorders>
              <w:top w:val="single" w:sz="8" w:space="0" w:color="auto"/>
              <w:left w:val="nil"/>
              <w:bottom w:val="single" w:sz="8" w:space="0" w:color="auto"/>
              <w:right w:val="nil"/>
            </w:tcBorders>
            <w:noWrap/>
            <w:vAlign w:val="bottom"/>
          </w:tcPr>
          <w:p w:rsidR="0077204D" w:rsidRPr="004E2FE1" w:rsidRDefault="0077204D" w:rsidP="004E2FE1">
            <w:pPr>
              <w:jc w:val="center"/>
              <w:rPr>
                <w:rFonts w:ascii="Calibri" w:hAnsi="Calibri"/>
                <w:b/>
                <w:bCs/>
                <w:color w:val="000000"/>
                <w:sz w:val="22"/>
                <w:szCs w:val="22"/>
                <w:lang w:eastAsia="en-AU"/>
              </w:rPr>
            </w:pPr>
            <w:r w:rsidRPr="004E2FE1">
              <w:rPr>
                <w:rFonts w:ascii="Calibri" w:hAnsi="Calibri"/>
                <w:b/>
                <w:bCs/>
                <w:color w:val="000000"/>
                <w:sz w:val="22"/>
                <w:szCs w:val="22"/>
                <w:lang w:eastAsia="en-AU"/>
              </w:rPr>
              <w:t>Dip</w:t>
            </w:r>
          </w:p>
        </w:tc>
        <w:tc>
          <w:tcPr>
            <w:tcW w:w="960" w:type="dxa"/>
            <w:tcBorders>
              <w:top w:val="single" w:sz="8" w:space="0" w:color="auto"/>
              <w:left w:val="nil"/>
              <w:bottom w:val="single" w:sz="8" w:space="0" w:color="auto"/>
              <w:right w:val="nil"/>
            </w:tcBorders>
            <w:noWrap/>
            <w:vAlign w:val="bottom"/>
          </w:tcPr>
          <w:p w:rsidR="0077204D" w:rsidRPr="004E2FE1" w:rsidRDefault="0077204D" w:rsidP="004E2FE1">
            <w:pPr>
              <w:jc w:val="center"/>
              <w:rPr>
                <w:rFonts w:ascii="Calibri" w:hAnsi="Calibri"/>
                <w:b/>
                <w:bCs/>
                <w:color w:val="000000"/>
                <w:sz w:val="22"/>
                <w:szCs w:val="22"/>
                <w:lang w:eastAsia="en-AU"/>
              </w:rPr>
            </w:pPr>
            <w:r w:rsidRPr="004E2FE1">
              <w:rPr>
                <w:rFonts w:ascii="Calibri" w:hAnsi="Calibri"/>
                <w:b/>
                <w:bCs/>
                <w:color w:val="000000"/>
                <w:sz w:val="22"/>
                <w:szCs w:val="22"/>
                <w:lang w:eastAsia="en-AU"/>
              </w:rPr>
              <w:t>Azi</w:t>
            </w:r>
          </w:p>
        </w:tc>
        <w:tc>
          <w:tcPr>
            <w:tcW w:w="960" w:type="dxa"/>
            <w:tcBorders>
              <w:top w:val="single" w:sz="8" w:space="0" w:color="auto"/>
              <w:left w:val="nil"/>
              <w:bottom w:val="single" w:sz="8" w:space="0" w:color="auto"/>
              <w:right w:val="nil"/>
            </w:tcBorders>
            <w:noWrap/>
            <w:vAlign w:val="bottom"/>
          </w:tcPr>
          <w:p w:rsidR="0077204D" w:rsidRPr="004E2FE1" w:rsidRDefault="0077204D" w:rsidP="004E2FE1">
            <w:pPr>
              <w:jc w:val="center"/>
              <w:rPr>
                <w:rFonts w:ascii="Calibri" w:hAnsi="Calibri"/>
                <w:b/>
                <w:bCs/>
                <w:color w:val="000000"/>
                <w:sz w:val="22"/>
                <w:szCs w:val="22"/>
                <w:lang w:eastAsia="en-AU"/>
              </w:rPr>
            </w:pPr>
            <w:r w:rsidRPr="004E2FE1">
              <w:rPr>
                <w:rFonts w:ascii="Calibri" w:hAnsi="Calibri"/>
                <w:b/>
                <w:bCs/>
                <w:color w:val="000000"/>
                <w:sz w:val="22"/>
                <w:szCs w:val="22"/>
                <w:lang w:eastAsia="en-AU"/>
              </w:rPr>
              <w:t>Depth</w:t>
            </w:r>
          </w:p>
        </w:tc>
        <w:tc>
          <w:tcPr>
            <w:tcW w:w="1600" w:type="dxa"/>
            <w:tcBorders>
              <w:top w:val="single" w:sz="8" w:space="0" w:color="auto"/>
              <w:left w:val="nil"/>
              <w:bottom w:val="single" w:sz="8" w:space="0" w:color="auto"/>
              <w:right w:val="single" w:sz="8" w:space="0" w:color="auto"/>
            </w:tcBorders>
            <w:noWrap/>
            <w:vAlign w:val="bottom"/>
          </w:tcPr>
          <w:p w:rsidR="0077204D" w:rsidRPr="004E2FE1" w:rsidRDefault="0077204D" w:rsidP="004E2FE1">
            <w:pPr>
              <w:jc w:val="center"/>
              <w:rPr>
                <w:rFonts w:ascii="Calibri" w:hAnsi="Calibri"/>
                <w:b/>
                <w:bCs/>
                <w:color w:val="000000"/>
                <w:sz w:val="22"/>
                <w:szCs w:val="22"/>
                <w:lang w:eastAsia="en-AU"/>
              </w:rPr>
            </w:pPr>
            <w:r w:rsidRPr="004E2FE1">
              <w:rPr>
                <w:rFonts w:ascii="Calibri" w:hAnsi="Calibri"/>
                <w:b/>
                <w:bCs/>
                <w:color w:val="000000"/>
                <w:sz w:val="22"/>
                <w:szCs w:val="22"/>
                <w:lang w:eastAsia="en-AU"/>
              </w:rPr>
              <w:t>Intersection</w:t>
            </w:r>
          </w:p>
        </w:tc>
      </w:tr>
      <w:tr w:rsidR="0077204D" w:rsidRPr="004E2FE1" w:rsidTr="00532179">
        <w:trPr>
          <w:trHeight w:val="300"/>
        </w:trPr>
        <w:tc>
          <w:tcPr>
            <w:tcW w:w="1780" w:type="dxa"/>
            <w:tcBorders>
              <w:top w:val="nil"/>
              <w:left w:val="single" w:sz="8" w:space="0" w:color="auto"/>
              <w:bottom w:val="nil"/>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BB grav 3</w:t>
            </w:r>
          </w:p>
        </w:tc>
        <w:tc>
          <w:tcPr>
            <w:tcW w:w="1420" w:type="dxa"/>
            <w:tcBorders>
              <w:top w:val="nil"/>
              <w:left w:val="nil"/>
              <w:bottom w:val="nil"/>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Drillhole 7</w:t>
            </w:r>
          </w:p>
        </w:tc>
        <w:tc>
          <w:tcPr>
            <w:tcW w:w="960" w:type="dxa"/>
            <w:tcBorders>
              <w:top w:val="nil"/>
              <w:left w:val="nil"/>
              <w:bottom w:val="nil"/>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393</w:t>
            </w:r>
            <w:r>
              <w:rPr>
                <w:rFonts w:ascii="Calibri" w:hAnsi="Calibri"/>
                <w:color w:val="000000"/>
                <w:sz w:val="22"/>
                <w:szCs w:val="22"/>
                <w:lang w:eastAsia="en-AU"/>
              </w:rPr>
              <w:t>750</w:t>
            </w:r>
          </w:p>
        </w:tc>
        <w:tc>
          <w:tcPr>
            <w:tcW w:w="1242" w:type="dxa"/>
            <w:tcBorders>
              <w:top w:val="nil"/>
              <w:left w:val="nil"/>
              <w:bottom w:val="nil"/>
              <w:right w:val="nil"/>
            </w:tcBorders>
            <w:noWrap/>
            <w:vAlign w:val="bottom"/>
          </w:tcPr>
          <w:p w:rsidR="0077204D" w:rsidRPr="004E2FE1" w:rsidRDefault="0077204D" w:rsidP="00B133FB">
            <w:pPr>
              <w:jc w:val="center"/>
              <w:rPr>
                <w:rFonts w:ascii="Calibri" w:hAnsi="Calibri"/>
                <w:color w:val="000000"/>
                <w:sz w:val="22"/>
                <w:szCs w:val="22"/>
                <w:lang w:eastAsia="en-AU"/>
              </w:rPr>
            </w:pPr>
            <w:r w:rsidRPr="004E2FE1">
              <w:rPr>
                <w:rFonts w:ascii="Calibri" w:hAnsi="Calibri"/>
                <w:color w:val="000000"/>
                <w:sz w:val="22"/>
                <w:szCs w:val="22"/>
                <w:lang w:eastAsia="en-AU"/>
              </w:rPr>
              <w:t>7809</w:t>
            </w:r>
            <w:r>
              <w:rPr>
                <w:rFonts w:ascii="Calibri" w:hAnsi="Calibri"/>
                <w:color w:val="000000"/>
                <w:sz w:val="22"/>
                <w:szCs w:val="22"/>
                <w:lang w:eastAsia="en-AU"/>
              </w:rPr>
              <w:t>800</w:t>
            </w:r>
          </w:p>
        </w:tc>
        <w:tc>
          <w:tcPr>
            <w:tcW w:w="960" w:type="dxa"/>
            <w:tcBorders>
              <w:top w:val="nil"/>
              <w:left w:val="nil"/>
              <w:bottom w:val="nil"/>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67</w:t>
            </w:r>
          </w:p>
        </w:tc>
        <w:tc>
          <w:tcPr>
            <w:tcW w:w="960" w:type="dxa"/>
            <w:tcBorders>
              <w:top w:val="nil"/>
              <w:left w:val="nil"/>
              <w:bottom w:val="nil"/>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350</w:t>
            </w:r>
          </w:p>
        </w:tc>
        <w:tc>
          <w:tcPr>
            <w:tcW w:w="960" w:type="dxa"/>
            <w:tcBorders>
              <w:top w:val="nil"/>
              <w:left w:val="nil"/>
              <w:bottom w:val="nil"/>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440</w:t>
            </w:r>
          </w:p>
        </w:tc>
        <w:tc>
          <w:tcPr>
            <w:tcW w:w="1600" w:type="dxa"/>
            <w:tcBorders>
              <w:top w:val="nil"/>
              <w:left w:val="nil"/>
              <w:bottom w:val="nil"/>
              <w:right w:val="single" w:sz="8" w:space="0" w:color="auto"/>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390</w:t>
            </w:r>
          </w:p>
        </w:tc>
      </w:tr>
      <w:tr w:rsidR="0077204D" w:rsidRPr="004E2FE1" w:rsidTr="00532179">
        <w:trPr>
          <w:trHeight w:val="300"/>
        </w:trPr>
        <w:tc>
          <w:tcPr>
            <w:tcW w:w="1780" w:type="dxa"/>
            <w:tcBorders>
              <w:top w:val="nil"/>
              <w:left w:val="single" w:sz="8" w:space="0" w:color="auto"/>
              <w:bottom w:val="nil"/>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BB grav 3</w:t>
            </w:r>
          </w:p>
        </w:tc>
        <w:tc>
          <w:tcPr>
            <w:tcW w:w="1420" w:type="dxa"/>
            <w:tcBorders>
              <w:top w:val="nil"/>
              <w:left w:val="nil"/>
              <w:bottom w:val="nil"/>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Drillhole 8</w:t>
            </w:r>
          </w:p>
        </w:tc>
        <w:tc>
          <w:tcPr>
            <w:tcW w:w="960" w:type="dxa"/>
            <w:tcBorders>
              <w:top w:val="nil"/>
              <w:left w:val="nil"/>
              <w:bottom w:val="nil"/>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393</w:t>
            </w:r>
            <w:r>
              <w:rPr>
                <w:rFonts w:ascii="Calibri" w:hAnsi="Calibri"/>
                <w:color w:val="000000"/>
                <w:sz w:val="22"/>
                <w:szCs w:val="22"/>
                <w:lang w:eastAsia="en-AU"/>
              </w:rPr>
              <w:t>750</w:t>
            </w:r>
          </w:p>
        </w:tc>
        <w:tc>
          <w:tcPr>
            <w:tcW w:w="1242" w:type="dxa"/>
            <w:tcBorders>
              <w:top w:val="nil"/>
              <w:left w:val="nil"/>
              <w:bottom w:val="nil"/>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7809</w:t>
            </w:r>
            <w:r>
              <w:rPr>
                <w:rFonts w:ascii="Calibri" w:hAnsi="Calibri"/>
                <w:color w:val="000000"/>
                <w:sz w:val="22"/>
                <w:szCs w:val="22"/>
                <w:lang w:eastAsia="en-AU"/>
              </w:rPr>
              <w:t>800</w:t>
            </w:r>
          </w:p>
        </w:tc>
        <w:tc>
          <w:tcPr>
            <w:tcW w:w="960" w:type="dxa"/>
            <w:tcBorders>
              <w:top w:val="nil"/>
              <w:left w:val="nil"/>
              <w:bottom w:val="nil"/>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64</w:t>
            </w:r>
          </w:p>
        </w:tc>
        <w:tc>
          <w:tcPr>
            <w:tcW w:w="960" w:type="dxa"/>
            <w:tcBorders>
              <w:top w:val="nil"/>
              <w:left w:val="nil"/>
              <w:bottom w:val="nil"/>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350</w:t>
            </w:r>
          </w:p>
        </w:tc>
        <w:tc>
          <w:tcPr>
            <w:tcW w:w="960" w:type="dxa"/>
            <w:tcBorders>
              <w:top w:val="nil"/>
              <w:left w:val="nil"/>
              <w:bottom w:val="nil"/>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400</w:t>
            </w:r>
          </w:p>
        </w:tc>
        <w:tc>
          <w:tcPr>
            <w:tcW w:w="1600" w:type="dxa"/>
            <w:tcBorders>
              <w:top w:val="nil"/>
              <w:left w:val="nil"/>
              <w:bottom w:val="nil"/>
              <w:right w:val="single" w:sz="8" w:space="0" w:color="auto"/>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350</w:t>
            </w:r>
          </w:p>
        </w:tc>
      </w:tr>
      <w:tr w:rsidR="0077204D" w:rsidRPr="004E2FE1" w:rsidTr="00532179">
        <w:trPr>
          <w:trHeight w:val="315"/>
        </w:trPr>
        <w:tc>
          <w:tcPr>
            <w:tcW w:w="1780" w:type="dxa"/>
            <w:tcBorders>
              <w:top w:val="nil"/>
              <w:left w:val="single" w:sz="8" w:space="0" w:color="auto"/>
              <w:bottom w:val="single" w:sz="8" w:space="0" w:color="auto"/>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BB grav 3</w:t>
            </w:r>
          </w:p>
        </w:tc>
        <w:tc>
          <w:tcPr>
            <w:tcW w:w="1420" w:type="dxa"/>
            <w:tcBorders>
              <w:top w:val="nil"/>
              <w:left w:val="nil"/>
              <w:bottom w:val="single" w:sz="8" w:space="0" w:color="auto"/>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Drillhole 9</w:t>
            </w:r>
          </w:p>
        </w:tc>
        <w:tc>
          <w:tcPr>
            <w:tcW w:w="960" w:type="dxa"/>
            <w:tcBorders>
              <w:top w:val="nil"/>
              <w:left w:val="nil"/>
              <w:bottom w:val="single" w:sz="8" w:space="0" w:color="auto"/>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393</w:t>
            </w:r>
            <w:r>
              <w:rPr>
                <w:rFonts w:ascii="Calibri" w:hAnsi="Calibri"/>
                <w:color w:val="000000"/>
                <w:sz w:val="22"/>
                <w:szCs w:val="22"/>
                <w:lang w:eastAsia="en-AU"/>
              </w:rPr>
              <w:t>750</w:t>
            </w:r>
          </w:p>
        </w:tc>
        <w:tc>
          <w:tcPr>
            <w:tcW w:w="1242" w:type="dxa"/>
            <w:tcBorders>
              <w:top w:val="nil"/>
              <w:left w:val="nil"/>
              <w:bottom w:val="single" w:sz="8" w:space="0" w:color="auto"/>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7809</w:t>
            </w:r>
            <w:r>
              <w:rPr>
                <w:rFonts w:ascii="Calibri" w:hAnsi="Calibri"/>
                <w:color w:val="000000"/>
                <w:sz w:val="22"/>
                <w:szCs w:val="22"/>
                <w:lang w:eastAsia="en-AU"/>
              </w:rPr>
              <w:t>800</w:t>
            </w:r>
          </w:p>
        </w:tc>
        <w:tc>
          <w:tcPr>
            <w:tcW w:w="960" w:type="dxa"/>
            <w:tcBorders>
              <w:top w:val="nil"/>
              <w:left w:val="nil"/>
              <w:bottom w:val="single" w:sz="8" w:space="0" w:color="auto"/>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60</w:t>
            </w:r>
          </w:p>
        </w:tc>
        <w:tc>
          <w:tcPr>
            <w:tcW w:w="960" w:type="dxa"/>
            <w:tcBorders>
              <w:top w:val="nil"/>
              <w:left w:val="nil"/>
              <w:bottom w:val="single" w:sz="8" w:space="0" w:color="auto"/>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350</w:t>
            </w:r>
          </w:p>
        </w:tc>
        <w:tc>
          <w:tcPr>
            <w:tcW w:w="960" w:type="dxa"/>
            <w:tcBorders>
              <w:top w:val="nil"/>
              <w:left w:val="nil"/>
              <w:bottom w:val="single" w:sz="8" w:space="0" w:color="auto"/>
              <w:right w:val="nil"/>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380</w:t>
            </w:r>
          </w:p>
        </w:tc>
        <w:tc>
          <w:tcPr>
            <w:tcW w:w="1600" w:type="dxa"/>
            <w:tcBorders>
              <w:top w:val="nil"/>
              <w:left w:val="nil"/>
              <w:bottom w:val="single" w:sz="8" w:space="0" w:color="auto"/>
              <w:right w:val="single" w:sz="8" w:space="0" w:color="auto"/>
            </w:tcBorders>
            <w:noWrap/>
            <w:vAlign w:val="bottom"/>
          </w:tcPr>
          <w:p w:rsidR="0077204D" w:rsidRPr="004E2FE1" w:rsidRDefault="0077204D" w:rsidP="004E2FE1">
            <w:pPr>
              <w:jc w:val="center"/>
              <w:rPr>
                <w:rFonts w:ascii="Calibri" w:hAnsi="Calibri"/>
                <w:color w:val="000000"/>
                <w:sz w:val="22"/>
                <w:szCs w:val="22"/>
                <w:lang w:eastAsia="en-AU"/>
              </w:rPr>
            </w:pPr>
            <w:r w:rsidRPr="004E2FE1">
              <w:rPr>
                <w:rFonts w:ascii="Calibri" w:hAnsi="Calibri"/>
                <w:color w:val="000000"/>
                <w:sz w:val="22"/>
                <w:szCs w:val="22"/>
                <w:lang w:eastAsia="en-AU"/>
              </w:rPr>
              <w:t>310</w:t>
            </w:r>
          </w:p>
        </w:tc>
      </w:tr>
    </w:tbl>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Default="0077204D" w:rsidP="001F02AC">
      <w:pPr>
        <w:tabs>
          <w:tab w:val="left" w:pos="2219"/>
        </w:tabs>
        <w:ind w:left="-284"/>
        <w:jc w:val="both"/>
        <w:rPr>
          <w:rFonts w:ascii="Arial" w:hAnsi="Arial" w:cs="Arial"/>
          <w:sz w:val="22"/>
          <w:szCs w:val="22"/>
        </w:rPr>
      </w:pPr>
    </w:p>
    <w:p w:rsidR="0077204D" w:rsidRPr="00D33AE5" w:rsidRDefault="0077204D" w:rsidP="001F02AC">
      <w:pPr>
        <w:tabs>
          <w:tab w:val="left" w:pos="2219"/>
        </w:tabs>
        <w:ind w:left="-284"/>
        <w:jc w:val="both"/>
        <w:rPr>
          <w:rFonts w:ascii="Arial" w:hAnsi="Arial" w:cs="Arial"/>
          <w:b/>
          <w:sz w:val="24"/>
          <w:szCs w:val="24"/>
        </w:rPr>
      </w:pPr>
      <w:r w:rsidRPr="00D33AE5">
        <w:rPr>
          <w:rFonts w:ascii="Arial" w:hAnsi="Arial" w:cs="Arial"/>
          <w:b/>
          <w:sz w:val="24"/>
          <w:szCs w:val="24"/>
        </w:rPr>
        <w:t>Bluebush 4</w:t>
      </w:r>
    </w:p>
    <w:p w:rsidR="0077204D" w:rsidRDefault="0077204D" w:rsidP="001F02AC">
      <w:pPr>
        <w:tabs>
          <w:tab w:val="left" w:pos="2219"/>
        </w:tabs>
        <w:ind w:left="-284"/>
        <w:jc w:val="both"/>
        <w:rPr>
          <w:rFonts w:ascii="Arial" w:hAnsi="Arial" w:cs="Arial"/>
          <w:sz w:val="22"/>
          <w:szCs w:val="22"/>
        </w:rPr>
      </w:pPr>
    </w:p>
    <w:p w:rsidR="0077204D" w:rsidRDefault="0077204D" w:rsidP="009A560B">
      <w:pPr>
        <w:tabs>
          <w:tab w:val="left" w:pos="2219"/>
        </w:tabs>
        <w:jc w:val="both"/>
        <w:rPr>
          <w:rFonts w:ascii="Arial" w:hAnsi="Arial" w:cs="Arial"/>
          <w:sz w:val="22"/>
          <w:szCs w:val="22"/>
        </w:rPr>
      </w:pPr>
      <w:r>
        <w:rPr>
          <w:rFonts w:ascii="Arial" w:hAnsi="Arial" w:cs="Arial"/>
          <w:sz w:val="22"/>
          <w:szCs w:val="22"/>
        </w:rPr>
        <w:t>Gravity data indicates a large regional high on the western side of the Bluebush prospect. The source of this anomaly has been simulated with a very large (10km X 2.5km) and deep (approx 3.5km) body.  This does not represent the primary gravity target.</w:t>
      </w:r>
    </w:p>
    <w:p w:rsidR="0077204D" w:rsidRDefault="0077204D" w:rsidP="009A560B">
      <w:pPr>
        <w:tabs>
          <w:tab w:val="left" w:pos="2219"/>
        </w:tabs>
        <w:jc w:val="both"/>
        <w:rPr>
          <w:rFonts w:ascii="Arial" w:hAnsi="Arial" w:cs="Arial"/>
          <w:sz w:val="22"/>
          <w:szCs w:val="22"/>
        </w:rPr>
      </w:pPr>
    </w:p>
    <w:p w:rsidR="0077204D" w:rsidRDefault="0077204D" w:rsidP="009A560B">
      <w:pPr>
        <w:tabs>
          <w:tab w:val="left" w:pos="2219"/>
        </w:tabs>
        <w:jc w:val="both"/>
        <w:rPr>
          <w:rFonts w:ascii="Arial" w:hAnsi="Arial" w:cs="Arial"/>
          <w:sz w:val="22"/>
          <w:szCs w:val="22"/>
        </w:rPr>
      </w:pPr>
      <w:r>
        <w:rPr>
          <w:rFonts w:ascii="Arial" w:hAnsi="Arial" w:cs="Arial"/>
          <w:sz w:val="22"/>
          <w:szCs w:val="22"/>
        </w:rPr>
        <w:t>Application of the first vertical derivative (1VD) to the gravity data highlights an anomaly at 382000E / 7810700N (see Figure 19). This anomaly has been modelled and may potentially represent ironstone.</w:t>
      </w:r>
    </w:p>
    <w:p w:rsidR="0077204D" w:rsidRDefault="0077204D" w:rsidP="009A560B">
      <w:pPr>
        <w:tabs>
          <w:tab w:val="left" w:pos="2219"/>
        </w:tabs>
        <w:jc w:val="both"/>
        <w:rPr>
          <w:rFonts w:ascii="Arial" w:hAnsi="Arial" w:cs="Arial"/>
          <w:sz w:val="22"/>
          <w:szCs w:val="22"/>
        </w:rPr>
      </w:pPr>
    </w:p>
    <w:p w:rsidR="0077204D" w:rsidRDefault="0077204D" w:rsidP="009A560B">
      <w:pPr>
        <w:tabs>
          <w:tab w:val="left" w:pos="2219"/>
        </w:tabs>
        <w:jc w:val="both"/>
        <w:rPr>
          <w:rFonts w:ascii="Arial" w:hAnsi="Arial" w:cs="Arial"/>
          <w:sz w:val="22"/>
          <w:szCs w:val="22"/>
        </w:rPr>
      </w:pPr>
      <w:r>
        <w:rPr>
          <w:rFonts w:ascii="Arial" w:hAnsi="Arial" w:cs="Arial"/>
          <w:sz w:val="22"/>
          <w:szCs w:val="22"/>
        </w:rPr>
        <w:t>Numerous smaller anomalies can be seen on the eastern side of the larger anomaly. The significance of these is unknown however they may potentially represent targets worthy of attention in the future.</w:t>
      </w:r>
    </w:p>
    <w:p w:rsidR="0077204D" w:rsidRDefault="0077204D" w:rsidP="009A560B">
      <w:pPr>
        <w:tabs>
          <w:tab w:val="left" w:pos="2219"/>
        </w:tabs>
        <w:jc w:val="both"/>
        <w:rPr>
          <w:rFonts w:ascii="Arial" w:hAnsi="Arial" w:cs="Arial"/>
          <w:sz w:val="22"/>
          <w:szCs w:val="22"/>
        </w:rPr>
      </w:pPr>
    </w:p>
    <w:p w:rsidR="0077204D" w:rsidRDefault="0077204D" w:rsidP="00345E7B">
      <w:pPr>
        <w:tabs>
          <w:tab w:val="left" w:pos="2219"/>
        </w:tabs>
        <w:ind w:left="-284"/>
        <w:jc w:val="both"/>
        <w:rPr>
          <w:rFonts w:ascii="Arial" w:hAnsi="Arial" w:cs="Arial"/>
          <w:sz w:val="22"/>
          <w:szCs w:val="22"/>
        </w:rPr>
      </w:pPr>
      <w:r w:rsidRPr="003804A1">
        <w:rPr>
          <w:rFonts w:ascii="Arial" w:hAnsi="Arial" w:cs="Arial"/>
          <w:sz w:val="22"/>
          <w:szCs w:val="22"/>
        </w:rPr>
        <w:pict>
          <v:shape id="_x0000_i1045" type="#_x0000_t75" style="width:469.5pt;height:184.5pt">
            <v:imagedata r:id="rId26" o:title="" croptop="8977f" cropbottom="26590f" cropleft="96f" cropright="34024f"/>
          </v:shape>
        </w:pict>
      </w:r>
    </w:p>
    <w:p w:rsidR="0077204D" w:rsidRDefault="0077204D" w:rsidP="009A560B">
      <w:pPr>
        <w:pStyle w:val="Caption"/>
      </w:pPr>
      <w:r>
        <w:t xml:space="preserve">                                   Gravity                                                                               1VD Gravity</w:t>
      </w:r>
    </w:p>
    <w:p w:rsidR="0077204D" w:rsidRDefault="0077204D" w:rsidP="009A560B">
      <w:pPr>
        <w:pStyle w:val="Caption"/>
      </w:pPr>
      <w:r>
        <w:t xml:space="preserve">Figure </w:t>
      </w:r>
      <w:fldSimple w:instr=" SEQ Figure \* ARABIC ">
        <w:r>
          <w:rPr>
            <w:noProof/>
          </w:rPr>
          <w:t>19</w:t>
        </w:r>
      </w:fldSimple>
      <w:r>
        <w:t>: Bluebush 4 Gravity modelling</w:t>
      </w:r>
    </w:p>
    <w:p w:rsidR="0077204D" w:rsidRDefault="0077204D" w:rsidP="00345E7B"/>
    <w:p w:rsidR="0077204D" w:rsidRPr="00345E7B" w:rsidRDefault="0077204D" w:rsidP="00345E7B"/>
    <w:p w:rsidR="0077204D" w:rsidRDefault="0077204D" w:rsidP="009A560B">
      <w:pPr>
        <w:tabs>
          <w:tab w:val="left" w:pos="2219"/>
        </w:tabs>
        <w:ind w:left="-284"/>
        <w:jc w:val="center"/>
        <w:rPr>
          <w:rFonts w:ascii="Arial" w:hAnsi="Arial" w:cs="Arial"/>
          <w:sz w:val="22"/>
          <w:szCs w:val="22"/>
        </w:rPr>
      </w:pPr>
      <w:r>
        <w:rPr>
          <w:noProof/>
          <w:lang w:val="en-US"/>
        </w:rPr>
        <w:pict>
          <v:shape id="_x0000_s1033" type="#_x0000_t202" style="position:absolute;left:0;text-align:left;margin-left:8.9pt;margin-top:145.2pt;width:34.5pt;height:19.5pt;z-index:251661824">
            <v:textbox>
              <w:txbxContent>
                <w:p w:rsidR="0077204D" w:rsidRPr="00DE2743" w:rsidRDefault="0077204D" w:rsidP="009A560B">
                  <w:pPr>
                    <w:rPr>
                      <w:sz w:val="16"/>
                      <w:szCs w:val="16"/>
                    </w:rPr>
                  </w:pPr>
                  <w:r>
                    <w:rPr>
                      <w:sz w:val="16"/>
                      <w:szCs w:val="16"/>
                    </w:rPr>
                    <w:t>1VD</w:t>
                  </w:r>
                </w:p>
              </w:txbxContent>
            </v:textbox>
          </v:shape>
        </w:pict>
      </w:r>
      <w:r>
        <w:rPr>
          <w:noProof/>
          <w:lang w:val="en-US"/>
        </w:rPr>
        <w:pict>
          <v:shape id="_x0000_s1034" type="#_x0000_t202" style="position:absolute;left:0;text-align:left;margin-left:8.9pt;margin-top:63.45pt;width:48pt;height:15pt;z-index:251660800">
            <v:textbox>
              <w:txbxContent>
                <w:p w:rsidR="0077204D" w:rsidRPr="00DE2743" w:rsidRDefault="0077204D" w:rsidP="009A560B">
                  <w:pPr>
                    <w:rPr>
                      <w:sz w:val="16"/>
                      <w:szCs w:val="16"/>
                    </w:rPr>
                  </w:pPr>
                  <w:r>
                    <w:rPr>
                      <w:sz w:val="16"/>
                      <w:szCs w:val="16"/>
                    </w:rPr>
                    <w:t>Gravity</w:t>
                  </w:r>
                </w:p>
              </w:txbxContent>
            </v:textbox>
          </v:shape>
        </w:pict>
      </w:r>
      <w:r w:rsidRPr="003804A1">
        <w:rPr>
          <w:rFonts w:ascii="Arial" w:hAnsi="Arial" w:cs="Arial"/>
          <w:sz w:val="22"/>
          <w:szCs w:val="22"/>
        </w:rPr>
        <w:pict>
          <v:shape id="_x0000_i1046" type="#_x0000_t75" style="width:469.5pt;height:257.25pt" o:bordertopcolor="this" o:borderleftcolor="this" o:borderbottomcolor="this" o:borderrightcolor="this">
            <v:imagedata r:id="rId27" o:title="" croptop="4890f" cropbottom="18799f" cropleft="11691f" cropright="22740f"/>
            <w10:bordertop type="single" width="4"/>
            <w10:borderleft type="single" width="4"/>
            <w10:borderbottom type="single" width="4"/>
            <w10:borderright type="single" width="4"/>
          </v:shape>
        </w:pict>
      </w:r>
    </w:p>
    <w:p w:rsidR="0077204D" w:rsidRPr="00345E7B" w:rsidRDefault="0077204D" w:rsidP="009A560B">
      <w:pPr>
        <w:pStyle w:val="Caption"/>
      </w:pPr>
      <w:r w:rsidRPr="00345E7B">
        <w:t xml:space="preserve">Figure </w:t>
      </w:r>
      <w:fldSimple w:instr=" SEQ Figure \* ARABIC ">
        <w:r w:rsidRPr="00345E7B">
          <w:rPr>
            <w:noProof/>
          </w:rPr>
          <w:t>20</w:t>
        </w:r>
      </w:fldSimple>
      <w:r w:rsidRPr="00345E7B">
        <w:t>: Gravity modelling profiles over Bluebush 4.</w:t>
      </w:r>
    </w:p>
    <w:p w:rsidR="0077204D" w:rsidRDefault="0077204D" w:rsidP="009A560B">
      <w:pPr>
        <w:tabs>
          <w:tab w:val="left" w:pos="2219"/>
        </w:tabs>
        <w:jc w:val="both"/>
        <w:rPr>
          <w:rFonts w:ascii="Arial" w:hAnsi="Arial" w:cs="Arial"/>
          <w:sz w:val="22"/>
          <w:szCs w:val="22"/>
        </w:rPr>
      </w:pPr>
    </w:p>
    <w:p w:rsidR="0077204D" w:rsidRDefault="0077204D" w:rsidP="009A560B">
      <w:pPr>
        <w:tabs>
          <w:tab w:val="left" w:pos="2219"/>
        </w:tabs>
        <w:jc w:val="both"/>
        <w:rPr>
          <w:rFonts w:ascii="Arial" w:hAnsi="Arial" w:cs="Arial"/>
          <w:sz w:val="22"/>
          <w:szCs w:val="22"/>
        </w:rPr>
      </w:pPr>
    </w:p>
    <w:p w:rsidR="0077204D" w:rsidRDefault="0077204D" w:rsidP="009A560B">
      <w:pPr>
        <w:tabs>
          <w:tab w:val="left" w:pos="2219"/>
        </w:tabs>
        <w:jc w:val="both"/>
        <w:rPr>
          <w:rFonts w:ascii="Arial" w:hAnsi="Arial" w:cs="Arial"/>
          <w:sz w:val="22"/>
          <w:szCs w:val="22"/>
        </w:rPr>
      </w:pPr>
      <w:r>
        <w:rPr>
          <w:rFonts w:ascii="Arial" w:hAnsi="Arial" w:cs="Arial"/>
          <w:sz w:val="22"/>
          <w:szCs w:val="22"/>
        </w:rPr>
        <w:t xml:space="preserve">The primary gravity anomalies are not well supported by the airborne magnetic data which indicate only minor responses as seen in Figure 21 and Figure 22. Smaller gravity anomalies seen on the eastern side exhibit more magnetic activity potentially implying greater opportunity for alteration. Not all of the eastern magnetic anomalies have been modelled as they were not the focus of this work. </w:t>
      </w:r>
    </w:p>
    <w:p w:rsidR="0077204D" w:rsidRDefault="0077204D" w:rsidP="009A560B">
      <w:pPr>
        <w:tabs>
          <w:tab w:val="left" w:pos="2219"/>
        </w:tabs>
        <w:jc w:val="both"/>
        <w:rPr>
          <w:rFonts w:ascii="Arial" w:hAnsi="Arial" w:cs="Arial"/>
          <w:sz w:val="22"/>
          <w:szCs w:val="22"/>
        </w:rPr>
      </w:pPr>
    </w:p>
    <w:p w:rsidR="0077204D" w:rsidRDefault="0077204D" w:rsidP="009A560B">
      <w:pPr>
        <w:tabs>
          <w:tab w:val="left" w:pos="2219"/>
        </w:tabs>
        <w:jc w:val="both"/>
        <w:rPr>
          <w:rFonts w:ascii="Arial" w:hAnsi="Arial" w:cs="Arial"/>
          <w:sz w:val="22"/>
          <w:szCs w:val="22"/>
        </w:rPr>
      </w:pPr>
    </w:p>
    <w:p w:rsidR="0077204D" w:rsidRDefault="0077204D" w:rsidP="009A560B">
      <w:pPr>
        <w:tabs>
          <w:tab w:val="left" w:pos="2219"/>
        </w:tabs>
        <w:ind w:left="-284"/>
        <w:jc w:val="both"/>
        <w:rPr>
          <w:rFonts w:ascii="Arial" w:hAnsi="Arial" w:cs="Arial"/>
          <w:sz w:val="22"/>
          <w:szCs w:val="22"/>
        </w:rPr>
      </w:pPr>
      <w:r w:rsidRPr="003804A1">
        <w:rPr>
          <w:rFonts w:ascii="Arial" w:hAnsi="Arial" w:cs="Arial"/>
          <w:sz w:val="22"/>
          <w:szCs w:val="22"/>
        </w:rPr>
        <w:pict>
          <v:shape id="_x0000_i1047" type="#_x0000_t75" style="width:489.75pt;height:226.5pt" o:bordertopcolor="this" o:borderleftcolor="this" o:borderbottomcolor="this" o:borderrightcolor="this">
            <v:imagedata r:id="rId28" o:title="" croptop="6733f" cropbottom="25523f" cropleft="2703f" cropright="34533f"/>
            <w10:bordertop type="single" width="4"/>
            <w10:borderleft type="single" width="4"/>
            <w10:borderbottom type="single" width="4"/>
            <w10:borderright type="single" width="4"/>
          </v:shape>
        </w:pict>
      </w:r>
    </w:p>
    <w:p w:rsidR="0077204D" w:rsidRDefault="0077204D" w:rsidP="000E2492">
      <w:pPr>
        <w:pStyle w:val="Caption"/>
      </w:pPr>
      <w:r>
        <w:t xml:space="preserve">                                   TMI                                                                                                  1VD TMI</w:t>
      </w:r>
    </w:p>
    <w:p w:rsidR="0077204D" w:rsidRDefault="0077204D" w:rsidP="000E2492">
      <w:pPr>
        <w:pStyle w:val="Caption"/>
        <w:rPr>
          <w:rFonts w:ascii="Arial" w:hAnsi="Arial" w:cs="Arial"/>
          <w:sz w:val="22"/>
          <w:szCs w:val="22"/>
        </w:rPr>
      </w:pPr>
      <w:r>
        <w:t xml:space="preserve">Figure </w:t>
      </w:r>
      <w:fldSimple w:instr=" SEQ Figure \* ARABIC ">
        <w:r>
          <w:rPr>
            <w:noProof/>
          </w:rPr>
          <w:t>21</w:t>
        </w:r>
      </w:fldSimple>
      <w:r>
        <w:t>: Airborne magnetic model locations over Bluebush 4.</w:t>
      </w:r>
    </w:p>
    <w:p w:rsidR="0077204D" w:rsidRDefault="0077204D" w:rsidP="009A560B">
      <w:pPr>
        <w:tabs>
          <w:tab w:val="left" w:pos="2219"/>
        </w:tabs>
        <w:jc w:val="both"/>
        <w:rPr>
          <w:rFonts w:ascii="Arial" w:hAnsi="Arial" w:cs="Arial"/>
          <w:sz w:val="22"/>
          <w:szCs w:val="22"/>
        </w:rPr>
      </w:pPr>
    </w:p>
    <w:p w:rsidR="0077204D" w:rsidRDefault="0077204D" w:rsidP="009A560B">
      <w:pPr>
        <w:tabs>
          <w:tab w:val="left" w:pos="2219"/>
        </w:tabs>
        <w:jc w:val="both"/>
        <w:rPr>
          <w:rFonts w:ascii="Arial" w:hAnsi="Arial" w:cs="Arial"/>
          <w:sz w:val="22"/>
          <w:szCs w:val="22"/>
        </w:rPr>
      </w:pPr>
    </w:p>
    <w:p w:rsidR="0077204D" w:rsidRDefault="0077204D" w:rsidP="009A560B">
      <w:pPr>
        <w:tabs>
          <w:tab w:val="left" w:pos="2219"/>
        </w:tabs>
        <w:jc w:val="both"/>
        <w:rPr>
          <w:rFonts w:ascii="Arial" w:hAnsi="Arial" w:cs="Arial"/>
          <w:sz w:val="22"/>
          <w:szCs w:val="22"/>
        </w:rPr>
      </w:pPr>
    </w:p>
    <w:p w:rsidR="0077204D" w:rsidRDefault="0077204D" w:rsidP="009A560B">
      <w:pPr>
        <w:tabs>
          <w:tab w:val="left" w:pos="2219"/>
        </w:tabs>
        <w:jc w:val="both"/>
        <w:rPr>
          <w:rFonts w:ascii="Arial" w:hAnsi="Arial" w:cs="Arial"/>
          <w:sz w:val="22"/>
          <w:szCs w:val="22"/>
        </w:rPr>
      </w:pPr>
      <w:r w:rsidRPr="003804A1">
        <w:rPr>
          <w:rFonts w:ascii="Arial" w:hAnsi="Arial" w:cs="Arial"/>
          <w:sz w:val="22"/>
          <w:szCs w:val="22"/>
        </w:rPr>
        <w:pict>
          <v:shape id="_x0000_i1048" type="#_x0000_t75" style="width:462pt;height:271.5pt" o:bordertopcolor="this" o:borderleftcolor="this" o:borderbottomcolor="this" o:borderrightcolor="this">
            <v:imagedata r:id="rId29" o:title="" croptop="27127f" cropbottom="3763f" cropleft="36912f" cropright="5792f"/>
            <w10:bordertop type="single" width="4"/>
            <w10:borderleft type="single" width="4"/>
            <w10:borderbottom type="single" width="4"/>
            <w10:borderright type="single" width="4"/>
          </v:shape>
        </w:pict>
      </w:r>
    </w:p>
    <w:p w:rsidR="0077204D" w:rsidRDefault="0077204D" w:rsidP="009A560B">
      <w:pPr>
        <w:pStyle w:val="Caption"/>
        <w:rPr>
          <w:rFonts w:ascii="Arial" w:hAnsi="Arial" w:cs="Arial"/>
          <w:sz w:val="22"/>
          <w:szCs w:val="22"/>
        </w:rPr>
      </w:pPr>
      <w:r>
        <w:t xml:space="preserve">Figure </w:t>
      </w:r>
      <w:fldSimple w:instr=" SEQ Figure \* ARABIC ">
        <w:r>
          <w:rPr>
            <w:noProof/>
          </w:rPr>
          <w:t>22</w:t>
        </w:r>
      </w:fldSimple>
      <w:r>
        <w:t>: Model locations of the Bluebush gravity (red) and Airborne magnetic (blue) anomalies.</w:t>
      </w:r>
    </w:p>
    <w:p w:rsidR="0077204D" w:rsidRDefault="0077204D" w:rsidP="009A560B">
      <w:pPr>
        <w:tabs>
          <w:tab w:val="left" w:pos="2219"/>
        </w:tabs>
        <w:jc w:val="both"/>
        <w:rPr>
          <w:rFonts w:ascii="Arial" w:hAnsi="Arial" w:cs="Arial"/>
          <w:sz w:val="22"/>
          <w:szCs w:val="22"/>
        </w:rPr>
      </w:pPr>
    </w:p>
    <w:p w:rsidR="0077204D" w:rsidRDefault="0077204D" w:rsidP="009A560B">
      <w:pPr>
        <w:tabs>
          <w:tab w:val="left" w:pos="2219"/>
        </w:tabs>
        <w:jc w:val="both"/>
        <w:rPr>
          <w:rFonts w:ascii="Arial" w:hAnsi="Arial" w:cs="Arial"/>
          <w:sz w:val="22"/>
          <w:szCs w:val="22"/>
        </w:rPr>
      </w:pPr>
    </w:p>
    <w:p w:rsidR="0077204D" w:rsidRDefault="0077204D" w:rsidP="009A560B">
      <w:pPr>
        <w:tabs>
          <w:tab w:val="left" w:pos="2219"/>
        </w:tabs>
        <w:jc w:val="both"/>
        <w:rPr>
          <w:rFonts w:ascii="Arial" w:hAnsi="Arial" w:cs="Arial"/>
          <w:sz w:val="22"/>
          <w:szCs w:val="22"/>
        </w:rPr>
      </w:pPr>
    </w:p>
    <w:p w:rsidR="0077204D" w:rsidRDefault="0077204D" w:rsidP="009A560B">
      <w:pPr>
        <w:tabs>
          <w:tab w:val="left" w:pos="2219"/>
        </w:tabs>
        <w:jc w:val="both"/>
        <w:rPr>
          <w:rFonts w:ascii="Arial" w:hAnsi="Arial" w:cs="Arial"/>
          <w:sz w:val="22"/>
          <w:szCs w:val="22"/>
        </w:rPr>
      </w:pPr>
    </w:p>
    <w:p w:rsidR="0077204D" w:rsidRDefault="0077204D" w:rsidP="009A560B">
      <w:pPr>
        <w:tabs>
          <w:tab w:val="left" w:pos="2219"/>
        </w:tabs>
        <w:jc w:val="both"/>
        <w:rPr>
          <w:rFonts w:ascii="Arial" w:hAnsi="Arial" w:cs="Arial"/>
          <w:sz w:val="22"/>
          <w:szCs w:val="22"/>
        </w:rPr>
      </w:pPr>
      <w:r>
        <w:rPr>
          <w:rFonts w:ascii="Arial" w:hAnsi="Arial" w:cs="Arial"/>
          <w:sz w:val="22"/>
          <w:szCs w:val="22"/>
        </w:rPr>
        <w:t>The primary gravity anomalies have modelled at depths of 530m and 620m. These have been targeted with vertical drill holes described in Table 4. The lack of magnetic response associated with these anomalies means they do not conform to the traditional Tennant Creek model.</w:t>
      </w:r>
    </w:p>
    <w:p w:rsidR="0077204D" w:rsidRDefault="0077204D" w:rsidP="009A560B">
      <w:pPr>
        <w:tabs>
          <w:tab w:val="left" w:pos="2219"/>
        </w:tabs>
        <w:jc w:val="both"/>
        <w:rPr>
          <w:rFonts w:ascii="Arial" w:hAnsi="Arial" w:cs="Arial"/>
          <w:sz w:val="22"/>
          <w:szCs w:val="22"/>
        </w:rPr>
      </w:pPr>
    </w:p>
    <w:p w:rsidR="0077204D" w:rsidRDefault="0077204D" w:rsidP="009A560B">
      <w:pPr>
        <w:tabs>
          <w:tab w:val="left" w:pos="2219"/>
        </w:tabs>
        <w:jc w:val="both"/>
        <w:rPr>
          <w:rFonts w:ascii="Arial" w:hAnsi="Arial" w:cs="Arial"/>
          <w:sz w:val="22"/>
          <w:szCs w:val="22"/>
        </w:rPr>
      </w:pPr>
    </w:p>
    <w:p w:rsidR="0077204D" w:rsidRDefault="0077204D" w:rsidP="009A560B">
      <w:pPr>
        <w:tabs>
          <w:tab w:val="left" w:pos="2219"/>
        </w:tabs>
        <w:jc w:val="both"/>
        <w:rPr>
          <w:rFonts w:ascii="Arial" w:hAnsi="Arial" w:cs="Arial"/>
          <w:sz w:val="22"/>
          <w:szCs w:val="22"/>
        </w:rPr>
      </w:pPr>
      <w:r w:rsidRPr="003804A1">
        <w:rPr>
          <w:rFonts w:ascii="Arial" w:hAnsi="Arial" w:cs="Arial"/>
          <w:sz w:val="22"/>
          <w:szCs w:val="22"/>
        </w:rPr>
        <w:pict>
          <v:shape id="_x0000_i1049" type="#_x0000_t75" style="width:480pt;height:185.25pt" o:bordertopcolor="this" o:borderleftcolor="this" o:borderbottomcolor="this" o:borderrightcolor="this">
            <v:imagedata r:id="rId30" o:title="" croptop="19337f" cropbottom="18261f" cropleft="36253f"/>
            <w10:bordertop type="single" width="4"/>
            <w10:borderleft type="single" width="4"/>
            <w10:borderbottom type="single" width="4"/>
            <w10:borderright type="single" width="4"/>
          </v:shape>
        </w:pict>
      </w:r>
    </w:p>
    <w:p w:rsidR="0077204D" w:rsidRDefault="0077204D" w:rsidP="009A560B">
      <w:pPr>
        <w:pStyle w:val="Caption"/>
        <w:rPr>
          <w:rFonts w:ascii="Arial" w:hAnsi="Arial" w:cs="Arial"/>
          <w:sz w:val="22"/>
          <w:szCs w:val="22"/>
        </w:rPr>
      </w:pPr>
      <w:r>
        <w:t xml:space="preserve">Figure </w:t>
      </w:r>
      <w:fldSimple w:instr=" SEQ Figure \* ARABIC ">
        <w:r>
          <w:rPr>
            <w:noProof/>
          </w:rPr>
          <w:t>23</w:t>
        </w:r>
      </w:fldSimple>
      <w:r>
        <w:t xml:space="preserve">: Bluebush 4 gravity and airborne magnetic model locations. </w:t>
      </w:r>
    </w:p>
    <w:p w:rsidR="0077204D" w:rsidRDefault="0077204D" w:rsidP="009A560B">
      <w:pPr>
        <w:tabs>
          <w:tab w:val="left" w:pos="2219"/>
        </w:tabs>
        <w:jc w:val="both"/>
        <w:rPr>
          <w:rFonts w:ascii="Arial" w:hAnsi="Arial" w:cs="Arial"/>
          <w:sz w:val="22"/>
          <w:szCs w:val="22"/>
        </w:rPr>
      </w:pPr>
    </w:p>
    <w:p w:rsidR="0077204D" w:rsidRDefault="0077204D" w:rsidP="009A560B">
      <w:pPr>
        <w:tabs>
          <w:tab w:val="left" w:pos="2219"/>
        </w:tabs>
        <w:ind w:left="-284"/>
        <w:jc w:val="both"/>
        <w:rPr>
          <w:rFonts w:ascii="Arial" w:hAnsi="Arial" w:cs="Arial"/>
          <w:sz w:val="22"/>
          <w:szCs w:val="22"/>
        </w:rPr>
      </w:pPr>
    </w:p>
    <w:p w:rsidR="0077204D" w:rsidRDefault="0077204D" w:rsidP="009A560B">
      <w:pPr>
        <w:pStyle w:val="Caption"/>
        <w:rPr>
          <w:rFonts w:ascii="Arial" w:hAnsi="Arial" w:cs="Arial"/>
          <w:sz w:val="22"/>
          <w:szCs w:val="22"/>
        </w:rPr>
      </w:pPr>
      <w:r>
        <w:t xml:space="preserve">Table </w:t>
      </w:r>
      <w:fldSimple w:instr=" SEQ Table \* ARABIC ">
        <w:r>
          <w:rPr>
            <w:noProof/>
          </w:rPr>
          <w:t>4</w:t>
        </w:r>
      </w:fldSimple>
      <w:r>
        <w:t>: Proposed drill holes targeting Bluebush anomaly 1.</w:t>
      </w:r>
    </w:p>
    <w:tbl>
      <w:tblPr>
        <w:tblW w:w="9740" w:type="dxa"/>
        <w:tblInd w:w="93" w:type="dxa"/>
        <w:tblLook w:val="00A0"/>
      </w:tblPr>
      <w:tblGrid>
        <w:gridCol w:w="1780"/>
        <w:gridCol w:w="1420"/>
        <w:gridCol w:w="960"/>
        <w:gridCol w:w="1100"/>
        <w:gridCol w:w="960"/>
        <w:gridCol w:w="960"/>
        <w:gridCol w:w="960"/>
        <w:gridCol w:w="1600"/>
      </w:tblGrid>
      <w:tr w:rsidR="0077204D" w:rsidRPr="00C45522" w:rsidTr="00610553">
        <w:trPr>
          <w:trHeight w:val="315"/>
        </w:trPr>
        <w:tc>
          <w:tcPr>
            <w:tcW w:w="1780" w:type="dxa"/>
            <w:tcBorders>
              <w:top w:val="single" w:sz="8" w:space="0" w:color="auto"/>
              <w:left w:val="single" w:sz="8" w:space="0" w:color="auto"/>
              <w:bottom w:val="single" w:sz="8" w:space="0" w:color="auto"/>
              <w:right w:val="nil"/>
            </w:tcBorders>
            <w:noWrap/>
            <w:vAlign w:val="bottom"/>
          </w:tcPr>
          <w:p w:rsidR="0077204D" w:rsidRPr="00C45522" w:rsidRDefault="0077204D" w:rsidP="00610553">
            <w:pPr>
              <w:jc w:val="center"/>
              <w:rPr>
                <w:rFonts w:ascii="Calibri" w:hAnsi="Calibri"/>
                <w:b/>
                <w:bCs/>
                <w:color w:val="000000"/>
                <w:sz w:val="22"/>
                <w:szCs w:val="22"/>
                <w:lang w:eastAsia="en-AU"/>
              </w:rPr>
            </w:pPr>
            <w:r w:rsidRPr="00C45522">
              <w:rPr>
                <w:rFonts w:ascii="Calibri" w:hAnsi="Calibri"/>
                <w:b/>
                <w:bCs/>
                <w:color w:val="000000"/>
                <w:sz w:val="22"/>
                <w:szCs w:val="22"/>
                <w:lang w:eastAsia="en-AU"/>
              </w:rPr>
              <w:t>Anomaly</w:t>
            </w:r>
          </w:p>
        </w:tc>
        <w:tc>
          <w:tcPr>
            <w:tcW w:w="1420" w:type="dxa"/>
            <w:tcBorders>
              <w:top w:val="single" w:sz="8" w:space="0" w:color="auto"/>
              <w:left w:val="nil"/>
              <w:bottom w:val="single" w:sz="8" w:space="0" w:color="auto"/>
              <w:right w:val="nil"/>
            </w:tcBorders>
            <w:noWrap/>
            <w:vAlign w:val="bottom"/>
          </w:tcPr>
          <w:p w:rsidR="0077204D" w:rsidRPr="00C45522" w:rsidRDefault="0077204D" w:rsidP="00610553">
            <w:pPr>
              <w:jc w:val="center"/>
              <w:rPr>
                <w:rFonts w:ascii="Calibri" w:hAnsi="Calibri"/>
                <w:b/>
                <w:bCs/>
                <w:color w:val="000000"/>
                <w:sz w:val="22"/>
                <w:szCs w:val="22"/>
                <w:lang w:eastAsia="en-AU"/>
              </w:rPr>
            </w:pPr>
            <w:r w:rsidRPr="00C45522">
              <w:rPr>
                <w:rFonts w:ascii="Calibri" w:hAnsi="Calibri"/>
                <w:b/>
                <w:bCs/>
                <w:color w:val="000000"/>
                <w:sz w:val="22"/>
                <w:szCs w:val="22"/>
                <w:lang w:eastAsia="en-AU"/>
              </w:rPr>
              <w:t>Hole #</w:t>
            </w:r>
          </w:p>
        </w:tc>
        <w:tc>
          <w:tcPr>
            <w:tcW w:w="960" w:type="dxa"/>
            <w:tcBorders>
              <w:top w:val="single" w:sz="8" w:space="0" w:color="auto"/>
              <w:left w:val="nil"/>
              <w:bottom w:val="single" w:sz="8" w:space="0" w:color="auto"/>
              <w:right w:val="nil"/>
            </w:tcBorders>
            <w:noWrap/>
            <w:vAlign w:val="bottom"/>
          </w:tcPr>
          <w:p w:rsidR="0077204D" w:rsidRPr="00C45522" w:rsidRDefault="0077204D" w:rsidP="00610553">
            <w:pPr>
              <w:jc w:val="center"/>
              <w:rPr>
                <w:rFonts w:ascii="Calibri" w:hAnsi="Calibri"/>
                <w:b/>
                <w:bCs/>
                <w:color w:val="000000"/>
                <w:sz w:val="22"/>
                <w:szCs w:val="22"/>
                <w:lang w:eastAsia="en-AU"/>
              </w:rPr>
            </w:pPr>
            <w:r w:rsidRPr="00C45522">
              <w:rPr>
                <w:rFonts w:ascii="Calibri" w:hAnsi="Calibri"/>
                <w:b/>
                <w:bCs/>
                <w:color w:val="000000"/>
                <w:sz w:val="22"/>
                <w:szCs w:val="22"/>
                <w:lang w:eastAsia="en-AU"/>
              </w:rPr>
              <w:t>East</w:t>
            </w:r>
          </w:p>
        </w:tc>
        <w:tc>
          <w:tcPr>
            <w:tcW w:w="1100" w:type="dxa"/>
            <w:tcBorders>
              <w:top w:val="single" w:sz="8" w:space="0" w:color="auto"/>
              <w:left w:val="nil"/>
              <w:bottom w:val="single" w:sz="8" w:space="0" w:color="auto"/>
              <w:right w:val="nil"/>
            </w:tcBorders>
            <w:noWrap/>
            <w:vAlign w:val="bottom"/>
          </w:tcPr>
          <w:p w:rsidR="0077204D" w:rsidRPr="00C45522" w:rsidRDefault="0077204D" w:rsidP="00610553">
            <w:pPr>
              <w:jc w:val="center"/>
              <w:rPr>
                <w:rFonts w:ascii="Calibri" w:hAnsi="Calibri"/>
                <w:b/>
                <w:bCs/>
                <w:color w:val="000000"/>
                <w:sz w:val="22"/>
                <w:szCs w:val="22"/>
                <w:lang w:eastAsia="en-AU"/>
              </w:rPr>
            </w:pPr>
            <w:r w:rsidRPr="00C45522">
              <w:rPr>
                <w:rFonts w:ascii="Calibri" w:hAnsi="Calibri"/>
                <w:b/>
                <w:bCs/>
                <w:color w:val="000000"/>
                <w:sz w:val="22"/>
                <w:szCs w:val="22"/>
                <w:lang w:eastAsia="en-AU"/>
              </w:rPr>
              <w:t>North</w:t>
            </w:r>
          </w:p>
        </w:tc>
        <w:tc>
          <w:tcPr>
            <w:tcW w:w="960" w:type="dxa"/>
            <w:tcBorders>
              <w:top w:val="single" w:sz="8" w:space="0" w:color="auto"/>
              <w:left w:val="nil"/>
              <w:bottom w:val="single" w:sz="8" w:space="0" w:color="auto"/>
              <w:right w:val="nil"/>
            </w:tcBorders>
            <w:noWrap/>
            <w:vAlign w:val="bottom"/>
          </w:tcPr>
          <w:p w:rsidR="0077204D" w:rsidRPr="00C45522" w:rsidRDefault="0077204D" w:rsidP="00610553">
            <w:pPr>
              <w:jc w:val="center"/>
              <w:rPr>
                <w:rFonts w:ascii="Calibri" w:hAnsi="Calibri"/>
                <w:b/>
                <w:bCs/>
                <w:color w:val="000000"/>
                <w:sz w:val="22"/>
                <w:szCs w:val="22"/>
                <w:lang w:eastAsia="en-AU"/>
              </w:rPr>
            </w:pPr>
            <w:r w:rsidRPr="00C45522">
              <w:rPr>
                <w:rFonts w:ascii="Calibri" w:hAnsi="Calibri"/>
                <w:b/>
                <w:bCs/>
                <w:color w:val="000000"/>
                <w:sz w:val="22"/>
                <w:szCs w:val="22"/>
                <w:lang w:eastAsia="en-AU"/>
              </w:rPr>
              <w:t>Dip</w:t>
            </w:r>
          </w:p>
        </w:tc>
        <w:tc>
          <w:tcPr>
            <w:tcW w:w="960" w:type="dxa"/>
            <w:tcBorders>
              <w:top w:val="single" w:sz="8" w:space="0" w:color="auto"/>
              <w:left w:val="nil"/>
              <w:bottom w:val="single" w:sz="8" w:space="0" w:color="auto"/>
              <w:right w:val="nil"/>
            </w:tcBorders>
            <w:noWrap/>
            <w:vAlign w:val="bottom"/>
          </w:tcPr>
          <w:p w:rsidR="0077204D" w:rsidRPr="00C45522" w:rsidRDefault="0077204D" w:rsidP="00610553">
            <w:pPr>
              <w:jc w:val="center"/>
              <w:rPr>
                <w:rFonts w:ascii="Calibri" w:hAnsi="Calibri"/>
                <w:b/>
                <w:bCs/>
                <w:color w:val="000000"/>
                <w:sz w:val="22"/>
                <w:szCs w:val="22"/>
                <w:lang w:eastAsia="en-AU"/>
              </w:rPr>
            </w:pPr>
            <w:r w:rsidRPr="00C45522">
              <w:rPr>
                <w:rFonts w:ascii="Calibri" w:hAnsi="Calibri"/>
                <w:b/>
                <w:bCs/>
                <w:color w:val="000000"/>
                <w:sz w:val="22"/>
                <w:szCs w:val="22"/>
                <w:lang w:eastAsia="en-AU"/>
              </w:rPr>
              <w:t>Azi</w:t>
            </w:r>
          </w:p>
        </w:tc>
        <w:tc>
          <w:tcPr>
            <w:tcW w:w="960" w:type="dxa"/>
            <w:tcBorders>
              <w:top w:val="single" w:sz="8" w:space="0" w:color="auto"/>
              <w:left w:val="nil"/>
              <w:bottom w:val="single" w:sz="8" w:space="0" w:color="auto"/>
              <w:right w:val="nil"/>
            </w:tcBorders>
            <w:noWrap/>
            <w:vAlign w:val="bottom"/>
          </w:tcPr>
          <w:p w:rsidR="0077204D" w:rsidRPr="00C45522" w:rsidRDefault="0077204D" w:rsidP="00610553">
            <w:pPr>
              <w:jc w:val="center"/>
              <w:rPr>
                <w:rFonts w:ascii="Calibri" w:hAnsi="Calibri"/>
                <w:b/>
                <w:bCs/>
                <w:color w:val="000000"/>
                <w:sz w:val="22"/>
                <w:szCs w:val="22"/>
                <w:lang w:eastAsia="en-AU"/>
              </w:rPr>
            </w:pPr>
            <w:r w:rsidRPr="00C45522">
              <w:rPr>
                <w:rFonts w:ascii="Calibri" w:hAnsi="Calibri"/>
                <w:b/>
                <w:bCs/>
                <w:color w:val="000000"/>
                <w:sz w:val="22"/>
                <w:szCs w:val="22"/>
                <w:lang w:eastAsia="en-AU"/>
              </w:rPr>
              <w:t>Depth</w:t>
            </w:r>
          </w:p>
        </w:tc>
        <w:tc>
          <w:tcPr>
            <w:tcW w:w="1600" w:type="dxa"/>
            <w:tcBorders>
              <w:top w:val="single" w:sz="8" w:space="0" w:color="auto"/>
              <w:left w:val="nil"/>
              <w:bottom w:val="single" w:sz="8" w:space="0" w:color="auto"/>
              <w:right w:val="single" w:sz="8" w:space="0" w:color="auto"/>
            </w:tcBorders>
            <w:noWrap/>
            <w:vAlign w:val="bottom"/>
          </w:tcPr>
          <w:p w:rsidR="0077204D" w:rsidRPr="00C45522" w:rsidRDefault="0077204D" w:rsidP="00610553">
            <w:pPr>
              <w:jc w:val="center"/>
              <w:rPr>
                <w:rFonts w:ascii="Calibri" w:hAnsi="Calibri"/>
                <w:b/>
                <w:bCs/>
                <w:color w:val="000000"/>
                <w:sz w:val="22"/>
                <w:szCs w:val="22"/>
                <w:lang w:eastAsia="en-AU"/>
              </w:rPr>
            </w:pPr>
            <w:r w:rsidRPr="00C45522">
              <w:rPr>
                <w:rFonts w:ascii="Calibri" w:hAnsi="Calibri"/>
                <w:b/>
                <w:bCs/>
                <w:color w:val="000000"/>
                <w:sz w:val="22"/>
                <w:szCs w:val="22"/>
                <w:lang w:eastAsia="en-AU"/>
              </w:rPr>
              <w:t>Intersection</w:t>
            </w:r>
          </w:p>
        </w:tc>
      </w:tr>
      <w:tr w:rsidR="0077204D" w:rsidRPr="00C45522" w:rsidTr="00610553">
        <w:trPr>
          <w:trHeight w:val="300"/>
        </w:trPr>
        <w:tc>
          <w:tcPr>
            <w:tcW w:w="1780" w:type="dxa"/>
            <w:tcBorders>
              <w:top w:val="nil"/>
              <w:left w:val="single" w:sz="8" w:space="0" w:color="auto"/>
              <w:bottom w:val="nil"/>
              <w:right w:val="nil"/>
            </w:tcBorders>
            <w:noWrap/>
            <w:vAlign w:val="bottom"/>
          </w:tcPr>
          <w:p w:rsidR="0077204D" w:rsidRPr="00C45522" w:rsidRDefault="0077204D" w:rsidP="00610553">
            <w:pPr>
              <w:jc w:val="center"/>
              <w:rPr>
                <w:rFonts w:ascii="Calibri" w:hAnsi="Calibri"/>
                <w:color w:val="000000"/>
                <w:sz w:val="22"/>
                <w:szCs w:val="22"/>
                <w:lang w:eastAsia="en-AU"/>
              </w:rPr>
            </w:pPr>
            <w:r>
              <w:rPr>
                <w:rFonts w:ascii="Calibri" w:hAnsi="Calibri"/>
                <w:color w:val="000000"/>
                <w:sz w:val="22"/>
                <w:szCs w:val="22"/>
                <w:lang w:eastAsia="en-AU"/>
              </w:rPr>
              <w:t>BB grav 4</w:t>
            </w:r>
          </w:p>
        </w:tc>
        <w:tc>
          <w:tcPr>
            <w:tcW w:w="1420" w:type="dxa"/>
            <w:tcBorders>
              <w:top w:val="nil"/>
              <w:left w:val="nil"/>
              <w:bottom w:val="nil"/>
              <w:right w:val="nil"/>
            </w:tcBorders>
            <w:noWrap/>
            <w:vAlign w:val="bottom"/>
          </w:tcPr>
          <w:p w:rsidR="0077204D" w:rsidRPr="00C45522" w:rsidRDefault="0077204D" w:rsidP="00610553">
            <w:pPr>
              <w:jc w:val="center"/>
              <w:rPr>
                <w:rFonts w:ascii="Calibri" w:hAnsi="Calibri"/>
                <w:color w:val="000000"/>
                <w:sz w:val="22"/>
                <w:szCs w:val="22"/>
                <w:lang w:eastAsia="en-AU"/>
              </w:rPr>
            </w:pPr>
            <w:r w:rsidRPr="00C45522">
              <w:rPr>
                <w:rFonts w:ascii="Calibri" w:hAnsi="Calibri"/>
                <w:color w:val="000000"/>
                <w:sz w:val="22"/>
                <w:szCs w:val="22"/>
                <w:lang w:eastAsia="en-AU"/>
              </w:rPr>
              <w:t>Drillhole 1</w:t>
            </w:r>
            <w:r>
              <w:rPr>
                <w:rFonts w:ascii="Calibri" w:hAnsi="Calibri"/>
                <w:color w:val="000000"/>
                <w:sz w:val="22"/>
                <w:szCs w:val="22"/>
                <w:lang w:eastAsia="en-AU"/>
              </w:rPr>
              <w:t>0</w:t>
            </w:r>
          </w:p>
        </w:tc>
        <w:tc>
          <w:tcPr>
            <w:tcW w:w="960" w:type="dxa"/>
            <w:tcBorders>
              <w:top w:val="nil"/>
              <w:left w:val="nil"/>
              <w:bottom w:val="nil"/>
              <w:right w:val="nil"/>
            </w:tcBorders>
            <w:noWrap/>
            <w:vAlign w:val="bottom"/>
          </w:tcPr>
          <w:p w:rsidR="0077204D" w:rsidRPr="00C45522" w:rsidRDefault="0077204D" w:rsidP="00610553">
            <w:pPr>
              <w:jc w:val="center"/>
              <w:rPr>
                <w:rFonts w:ascii="Calibri" w:hAnsi="Calibri"/>
                <w:color w:val="000000"/>
                <w:sz w:val="22"/>
                <w:szCs w:val="22"/>
                <w:lang w:eastAsia="en-AU"/>
              </w:rPr>
            </w:pPr>
            <w:r w:rsidRPr="006F0C10">
              <w:rPr>
                <w:rFonts w:ascii="Calibri" w:hAnsi="Calibri"/>
                <w:color w:val="000000"/>
                <w:sz w:val="22"/>
                <w:szCs w:val="22"/>
                <w:lang w:eastAsia="en-AU"/>
              </w:rPr>
              <w:t>38193</w:t>
            </w:r>
            <w:r>
              <w:rPr>
                <w:rFonts w:ascii="Calibri" w:hAnsi="Calibri"/>
                <w:color w:val="000000"/>
                <w:sz w:val="22"/>
                <w:szCs w:val="22"/>
                <w:lang w:eastAsia="en-AU"/>
              </w:rPr>
              <w:t>2</w:t>
            </w:r>
          </w:p>
        </w:tc>
        <w:tc>
          <w:tcPr>
            <w:tcW w:w="1100" w:type="dxa"/>
            <w:tcBorders>
              <w:top w:val="nil"/>
              <w:left w:val="nil"/>
              <w:bottom w:val="nil"/>
              <w:right w:val="nil"/>
            </w:tcBorders>
            <w:noWrap/>
            <w:vAlign w:val="bottom"/>
          </w:tcPr>
          <w:p w:rsidR="0077204D" w:rsidRPr="00C45522" w:rsidRDefault="0077204D" w:rsidP="00610553">
            <w:pPr>
              <w:jc w:val="center"/>
              <w:rPr>
                <w:rFonts w:ascii="Calibri" w:hAnsi="Calibri"/>
                <w:color w:val="000000"/>
                <w:sz w:val="22"/>
                <w:szCs w:val="22"/>
                <w:lang w:eastAsia="en-AU"/>
              </w:rPr>
            </w:pPr>
            <w:r w:rsidRPr="006F0C10">
              <w:rPr>
                <w:rFonts w:ascii="Calibri" w:hAnsi="Calibri"/>
                <w:color w:val="000000"/>
                <w:sz w:val="22"/>
                <w:szCs w:val="22"/>
                <w:lang w:eastAsia="en-AU"/>
              </w:rPr>
              <w:t>781094</w:t>
            </w:r>
            <w:r>
              <w:rPr>
                <w:rFonts w:ascii="Calibri" w:hAnsi="Calibri"/>
                <w:color w:val="000000"/>
                <w:sz w:val="22"/>
                <w:szCs w:val="22"/>
                <w:lang w:eastAsia="en-AU"/>
              </w:rPr>
              <w:t>5</w:t>
            </w:r>
          </w:p>
        </w:tc>
        <w:tc>
          <w:tcPr>
            <w:tcW w:w="960" w:type="dxa"/>
            <w:tcBorders>
              <w:top w:val="nil"/>
              <w:left w:val="nil"/>
              <w:bottom w:val="nil"/>
              <w:right w:val="nil"/>
            </w:tcBorders>
            <w:noWrap/>
            <w:vAlign w:val="bottom"/>
          </w:tcPr>
          <w:p w:rsidR="0077204D" w:rsidRPr="00C45522" w:rsidRDefault="0077204D" w:rsidP="00610553">
            <w:pPr>
              <w:jc w:val="center"/>
              <w:rPr>
                <w:rFonts w:ascii="Calibri" w:hAnsi="Calibri"/>
                <w:color w:val="000000"/>
                <w:sz w:val="22"/>
                <w:szCs w:val="22"/>
                <w:lang w:eastAsia="en-AU"/>
              </w:rPr>
            </w:pPr>
            <w:r>
              <w:rPr>
                <w:rFonts w:ascii="Calibri" w:hAnsi="Calibri"/>
                <w:color w:val="000000"/>
                <w:sz w:val="22"/>
                <w:szCs w:val="22"/>
                <w:lang w:eastAsia="en-AU"/>
              </w:rPr>
              <w:t>90</w:t>
            </w:r>
          </w:p>
        </w:tc>
        <w:tc>
          <w:tcPr>
            <w:tcW w:w="960" w:type="dxa"/>
            <w:tcBorders>
              <w:top w:val="nil"/>
              <w:left w:val="nil"/>
              <w:bottom w:val="nil"/>
              <w:right w:val="nil"/>
            </w:tcBorders>
            <w:noWrap/>
            <w:vAlign w:val="bottom"/>
          </w:tcPr>
          <w:p w:rsidR="0077204D" w:rsidRPr="00C45522" w:rsidRDefault="0077204D" w:rsidP="00610553">
            <w:pPr>
              <w:jc w:val="center"/>
              <w:rPr>
                <w:rFonts w:ascii="Calibri" w:hAnsi="Calibri"/>
                <w:color w:val="000000"/>
                <w:sz w:val="22"/>
                <w:szCs w:val="22"/>
                <w:lang w:eastAsia="en-AU"/>
              </w:rPr>
            </w:pPr>
            <w:r>
              <w:rPr>
                <w:rFonts w:ascii="Calibri" w:hAnsi="Calibri"/>
                <w:color w:val="000000"/>
                <w:sz w:val="22"/>
                <w:szCs w:val="22"/>
                <w:lang w:eastAsia="en-AU"/>
              </w:rPr>
              <w:t>000</w:t>
            </w:r>
          </w:p>
        </w:tc>
        <w:tc>
          <w:tcPr>
            <w:tcW w:w="960" w:type="dxa"/>
            <w:tcBorders>
              <w:top w:val="nil"/>
              <w:left w:val="nil"/>
              <w:bottom w:val="nil"/>
              <w:right w:val="nil"/>
            </w:tcBorders>
            <w:noWrap/>
            <w:vAlign w:val="bottom"/>
          </w:tcPr>
          <w:p w:rsidR="0077204D" w:rsidRPr="00C45522" w:rsidRDefault="0077204D" w:rsidP="00610553">
            <w:pPr>
              <w:jc w:val="center"/>
              <w:rPr>
                <w:rFonts w:ascii="Calibri" w:hAnsi="Calibri"/>
                <w:color w:val="000000"/>
                <w:sz w:val="22"/>
                <w:szCs w:val="22"/>
                <w:lang w:eastAsia="en-AU"/>
              </w:rPr>
            </w:pPr>
            <w:r>
              <w:rPr>
                <w:rFonts w:ascii="Calibri" w:hAnsi="Calibri"/>
                <w:color w:val="000000"/>
                <w:sz w:val="22"/>
                <w:szCs w:val="22"/>
                <w:lang w:eastAsia="en-AU"/>
              </w:rPr>
              <w:t>700</w:t>
            </w:r>
          </w:p>
        </w:tc>
        <w:tc>
          <w:tcPr>
            <w:tcW w:w="1600" w:type="dxa"/>
            <w:tcBorders>
              <w:top w:val="nil"/>
              <w:left w:val="nil"/>
              <w:bottom w:val="nil"/>
              <w:right w:val="single" w:sz="8" w:space="0" w:color="auto"/>
            </w:tcBorders>
            <w:noWrap/>
            <w:vAlign w:val="bottom"/>
          </w:tcPr>
          <w:p w:rsidR="0077204D" w:rsidRPr="00C45522" w:rsidRDefault="0077204D" w:rsidP="00610553">
            <w:pPr>
              <w:jc w:val="center"/>
              <w:rPr>
                <w:rFonts w:ascii="Calibri" w:hAnsi="Calibri"/>
                <w:color w:val="000000"/>
                <w:sz w:val="22"/>
                <w:szCs w:val="22"/>
                <w:lang w:eastAsia="en-AU"/>
              </w:rPr>
            </w:pPr>
            <w:r>
              <w:rPr>
                <w:rFonts w:ascii="Calibri" w:hAnsi="Calibri"/>
                <w:color w:val="000000"/>
                <w:sz w:val="22"/>
                <w:szCs w:val="22"/>
                <w:lang w:eastAsia="en-AU"/>
              </w:rPr>
              <w:t>620</w:t>
            </w:r>
          </w:p>
        </w:tc>
      </w:tr>
      <w:tr w:rsidR="0077204D" w:rsidRPr="00C45522" w:rsidTr="00610553">
        <w:trPr>
          <w:trHeight w:val="300"/>
        </w:trPr>
        <w:tc>
          <w:tcPr>
            <w:tcW w:w="1780" w:type="dxa"/>
            <w:tcBorders>
              <w:top w:val="nil"/>
              <w:left w:val="single" w:sz="8" w:space="0" w:color="auto"/>
              <w:bottom w:val="nil"/>
              <w:right w:val="nil"/>
            </w:tcBorders>
            <w:noWrap/>
            <w:vAlign w:val="bottom"/>
          </w:tcPr>
          <w:p w:rsidR="0077204D" w:rsidRPr="00C45522" w:rsidRDefault="0077204D" w:rsidP="00610553">
            <w:pPr>
              <w:jc w:val="center"/>
              <w:rPr>
                <w:rFonts w:ascii="Calibri" w:hAnsi="Calibri"/>
                <w:color w:val="000000"/>
                <w:sz w:val="22"/>
                <w:szCs w:val="22"/>
                <w:lang w:eastAsia="en-AU"/>
              </w:rPr>
            </w:pPr>
            <w:r>
              <w:rPr>
                <w:rFonts w:ascii="Calibri" w:hAnsi="Calibri"/>
                <w:color w:val="000000"/>
                <w:sz w:val="22"/>
                <w:szCs w:val="22"/>
                <w:lang w:eastAsia="en-AU"/>
              </w:rPr>
              <w:t>BB grav 4</w:t>
            </w:r>
          </w:p>
        </w:tc>
        <w:tc>
          <w:tcPr>
            <w:tcW w:w="1420" w:type="dxa"/>
            <w:tcBorders>
              <w:top w:val="nil"/>
              <w:left w:val="nil"/>
              <w:bottom w:val="nil"/>
              <w:right w:val="nil"/>
            </w:tcBorders>
            <w:noWrap/>
            <w:vAlign w:val="bottom"/>
          </w:tcPr>
          <w:p w:rsidR="0077204D" w:rsidRPr="00C45522" w:rsidRDefault="0077204D" w:rsidP="00610553">
            <w:pPr>
              <w:jc w:val="center"/>
              <w:rPr>
                <w:rFonts w:ascii="Calibri" w:hAnsi="Calibri"/>
                <w:color w:val="000000"/>
                <w:sz w:val="22"/>
                <w:szCs w:val="22"/>
                <w:lang w:eastAsia="en-AU"/>
              </w:rPr>
            </w:pPr>
            <w:r w:rsidRPr="00C45522">
              <w:rPr>
                <w:rFonts w:ascii="Calibri" w:hAnsi="Calibri"/>
                <w:color w:val="000000"/>
                <w:sz w:val="22"/>
                <w:szCs w:val="22"/>
                <w:lang w:eastAsia="en-AU"/>
              </w:rPr>
              <w:t xml:space="preserve">Drillhole </w:t>
            </w:r>
            <w:r>
              <w:rPr>
                <w:rFonts w:ascii="Calibri" w:hAnsi="Calibri"/>
                <w:color w:val="000000"/>
                <w:sz w:val="22"/>
                <w:szCs w:val="22"/>
                <w:lang w:eastAsia="en-AU"/>
              </w:rPr>
              <w:t>11</w:t>
            </w:r>
          </w:p>
        </w:tc>
        <w:tc>
          <w:tcPr>
            <w:tcW w:w="960" w:type="dxa"/>
            <w:tcBorders>
              <w:top w:val="nil"/>
              <w:left w:val="nil"/>
              <w:bottom w:val="nil"/>
              <w:right w:val="nil"/>
            </w:tcBorders>
            <w:noWrap/>
            <w:vAlign w:val="bottom"/>
          </w:tcPr>
          <w:p w:rsidR="0077204D" w:rsidRPr="00C45522" w:rsidRDefault="0077204D" w:rsidP="00610553">
            <w:pPr>
              <w:jc w:val="center"/>
              <w:rPr>
                <w:rFonts w:ascii="Calibri" w:hAnsi="Calibri"/>
                <w:color w:val="000000"/>
                <w:sz w:val="22"/>
                <w:szCs w:val="22"/>
                <w:lang w:eastAsia="en-AU"/>
              </w:rPr>
            </w:pPr>
            <w:r w:rsidRPr="006F0C10">
              <w:rPr>
                <w:rFonts w:ascii="Calibri" w:hAnsi="Calibri"/>
                <w:color w:val="000000"/>
                <w:sz w:val="22"/>
                <w:szCs w:val="22"/>
                <w:lang w:eastAsia="en-AU"/>
              </w:rPr>
              <w:t>38195</w:t>
            </w:r>
            <w:r>
              <w:rPr>
                <w:rFonts w:ascii="Calibri" w:hAnsi="Calibri"/>
                <w:color w:val="000000"/>
                <w:sz w:val="22"/>
                <w:szCs w:val="22"/>
                <w:lang w:eastAsia="en-AU"/>
              </w:rPr>
              <w:t>6</w:t>
            </w:r>
          </w:p>
        </w:tc>
        <w:tc>
          <w:tcPr>
            <w:tcW w:w="1100" w:type="dxa"/>
            <w:tcBorders>
              <w:top w:val="nil"/>
              <w:left w:val="nil"/>
              <w:bottom w:val="nil"/>
              <w:right w:val="nil"/>
            </w:tcBorders>
            <w:noWrap/>
            <w:vAlign w:val="bottom"/>
          </w:tcPr>
          <w:p w:rsidR="0077204D" w:rsidRPr="00C45522" w:rsidRDefault="0077204D" w:rsidP="00610553">
            <w:pPr>
              <w:jc w:val="center"/>
              <w:rPr>
                <w:rFonts w:ascii="Calibri" w:hAnsi="Calibri"/>
                <w:color w:val="000000"/>
                <w:sz w:val="22"/>
                <w:szCs w:val="22"/>
                <w:lang w:eastAsia="en-AU"/>
              </w:rPr>
            </w:pPr>
            <w:r w:rsidRPr="00A30EB8">
              <w:rPr>
                <w:rFonts w:ascii="Calibri" w:hAnsi="Calibri"/>
                <w:color w:val="000000"/>
                <w:sz w:val="22"/>
                <w:szCs w:val="22"/>
                <w:lang w:eastAsia="en-AU"/>
              </w:rPr>
              <w:t>7810</w:t>
            </w:r>
            <w:r>
              <w:rPr>
                <w:rFonts w:ascii="Calibri" w:hAnsi="Calibri"/>
                <w:color w:val="000000"/>
                <w:sz w:val="22"/>
                <w:szCs w:val="22"/>
                <w:lang w:eastAsia="en-AU"/>
              </w:rPr>
              <w:t>166</w:t>
            </w:r>
          </w:p>
        </w:tc>
        <w:tc>
          <w:tcPr>
            <w:tcW w:w="960" w:type="dxa"/>
            <w:tcBorders>
              <w:top w:val="nil"/>
              <w:left w:val="nil"/>
              <w:bottom w:val="nil"/>
              <w:right w:val="nil"/>
            </w:tcBorders>
            <w:noWrap/>
            <w:vAlign w:val="bottom"/>
          </w:tcPr>
          <w:p w:rsidR="0077204D" w:rsidRPr="00C45522" w:rsidRDefault="0077204D" w:rsidP="00610553">
            <w:pPr>
              <w:jc w:val="center"/>
              <w:rPr>
                <w:rFonts w:ascii="Calibri" w:hAnsi="Calibri"/>
                <w:color w:val="000000"/>
                <w:sz w:val="22"/>
                <w:szCs w:val="22"/>
                <w:lang w:eastAsia="en-AU"/>
              </w:rPr>
            </w:pPr>
            <w:r>
              <w:rPr>
                <w:rFonts w:ascii="Calibri" w:hAnsi="Calibri"/>
                <w:color w:val="000000"/>
                <w:sz w:val="22"/>
                <w:szCs w:val="22"/>
                <w:lang w:eastAsia="en-AU"/>
              </w:rPr>
              <w:t>90</w:t>
            </w:r>
          </w:p>
        </w:tc>
        <w:tc>
          <w:tcPr>
            <w:tcW w:w="960" w:type="dxa"/>
            <w:tcBorders>
              <w:top w:val="nil"/>
              <w:left w:val="nil"/>
              <w:bottom w:val="nil"/>
              <w:right w:val="nil"/>
            </w:tcBorders>
            <w:noWrap/>
            <w:vAlign w:val="bottom"/>
          </w:tcPr>
          <w:p w:rsidR="0077204D" w:rsidRPr="00C45522" w:rsidRDefault="0077204D" w:rsidP="00610553">
            <w:pPr>
              <w:jc w:val="center"/>
              <w:rPr>
                <w:rFonts w:ascii="Calibri" w:hAnsi="Calibri"/>
                <w:color w:val="000000"/>
                <w:sz w:val="22"/>
                <w:szCs w:val="22"/>
                <w:lang w:eastAsia="en-AU"/>
              </w:rPr>
            </w:pPr>
            <w:r>
              <w:rPr>
                <w:rFonts w:ascii="Calibri" w:hAnsi="Calibri"/>
                <w:color w:val="000000"/>
                <w:sz w:val="22"/>
                <w:szCs w:val="22"/>
                <w:lang w:eastAsia="en-AU"/>
              </w:rPr>
              <w:t>000</w:t>
            </w:r>
          </w:p>
        </w:tc>
        <w:tc>
          <w:tcPr>
            <w:tcW w:w="960" w:type="dxa"/>
            <w:tcBorders>
              <w:top w:val="nil"/>
              <w:left w:val="nil"/>
              <w:bottom w:val="nil"/>
              <w:right w:val="nil"/>
            </w:tcBorders>
            <w:noWrap/>
            <w:vAlign w:val="bottom"/>
          </w:tcPr>
          <w:p w:rsidR="0077204D" w:rsidRPr="00C45522" w:rsidRDefault="0077204D" w:rsidP="00610553">
            <w:pPr>
              <w:jc w:val="center"/>
              <w:rPr>
                <w:rFonts w:ascii="Calibri" w:hAnsi="Calibri"/>
                <w:color w:val="000000"/>
                <w:sz w:val="22"/>
                <w:szCs w:val="22"/>
                <w:lang w:eastAsia="en-AU"/>
              </w:rPr>
            </w:pPr>
            <w:r>
              <w:rPr>
                <w:rFonts w:ascii="Calibri" w:hAnsi="Calibri"/>
                <w:color w:val="000000"/>
                <w:sz w:val="22"/>
                <w:szCs w:val="22"/>
                <w:lang w:eastAsia="en-AU"/>
              </w:rPr>
              <w:t>600</w:t>
            </w:r>
          </w:p>
        </w:tc>
        <w:tc>
          <w:tcPr>
            <w:tcW w:w="1600" w:type="dxa"/>
            <w:tcBorders>
              <w:top w:val="nil"/>
              <w:left w:val="nil"/>
              <w:bottom w:val="nil"/>
              <w:right w:val="single" w:sz="8" w:space="0" w:color="auto"/>
            </w:tcBorders>
            <w:noWrap/>
            <w:vAlign w:val="bottom"/>
          </w:tcPr>
          <w:p w:rsidR="0077204D" w:rsidRPr="00C45522" w:rsidRDefault="0077204D" w:rsidP="00610553">
            <w:pPr>
              <w:jc w:val="center"/>
              <w:rPr>
                <w:rFonts w:ascii="Calibri" w:hAnsi="Calibri"/>
                <w:color w:val="000000"/>
                <w:sz w:val="22"/>
                <w:szCs w:val="22"/>
                <w:lang w:eastAsia="en-AU"/>
              </w:rPr>
            </w:pPr>
            <w:r>
              <w:rPr>
                <w:rFonts w:ascii="Calibri" w:hAnsi="Calibri"/>
                <w:color w:val="000000"/>
                <w:sz w:val="22"/>
                <w:szCs w:val="22"/>
                <w:lang w:eastAsia="en-AU"/>
              </w:rPr>
              <w:t>530</w:t>
            </w:r>
          </w:p>
        </w:tc>
      </w:tr>
      <w:tr w:rsidR="0077204D" w:rsidRPr="00C45522" w:rsidTr="00610553">
        <w:trPr>
          <w:trHeight w:val="315"/>
        </w:trPr>
        <w:tc>
          <w:tcPr>
            <w:tcW w:w="1780" w:type="dxa"/>
            <w:tcBorders>
              <w:top w:val="nil"/>
              <w:left w:val="single" w:sz="8" w:space="0" w:color="auto"/>
              <w:bottom w:val="single" w:sz="8" w:space="0" w:color="auto"/>
              <w:right w:val="nil"/>
            </w:tcBorders>
            <w:noWrap/>
            <w:vAlign w:val="bottom"/>
          </w:tcPr>
          <w:p w:rsidR="0077204D" w:rsidRPr="00C45522" w:rsidRDefault="0077204D" w:rsidP="00610553">
            <w:pPr>
              <w:jc w:val="center"/>
              <w:rPr>
                <w:rFonts w:ascii="Calibri" w:hAnsi="Calibri"/>
                <w:color w:val="000000"/>
                <w:sz w:val="22"/>
                <w:szCs w:val="22"/>
                <w:lang w:eastAsia="en-AU"/>
              </w:rPr>
            </w:pPr>
          </w:p>
        </w:tc>
        <w:tc>
          <w:tcPr>
            <w:tcW w:w="1420" w:type="dxa"/>
            <w:tcBorders>
              <w:top w:val="nil"/>
              <w:left w:val="nil"/>
              <w:bottom w:val="single" w:sz="8" w:space="0" w:color="auto"/>
              <w:right w:val="nil"/>
            </w:tcBorders>
            <w:noWrap/>
            <w:vAlign w:val="bottom"/>
          </w:tcPr>
          <w:p w:rsidR="0077204D" w:rsidRPr="00C45522" w:rsidRDefault="0077204D" w:rsidP="00610553">
            <w:pPr>
              <w:jc w:val="center"/>
              <w:rPr>
                <w:rFonts w:ascii="Calibri" w:hAnsi="Calibri"/>
                <w:color w:val="000000"/>
                <w:sz w:val="22"/>
                <w:szCs w:val="22"/>
                <w:lang w:eastAsia="en-AU"/>
              </w:rPr>
            </w:pPr>
          </w:p>
        </w:tc>
        <w:tc>
          <w:tcPr>
            <w:tcW w:w="960" w:type="dxa"/>
            <w:tcBorders>
              <w:top w:val="nil"/>
              <w:left w:val="nil"/>
              <w:bottom w:val="single" w:sz="8" w:space="0" w:color="auto"/>
              <w:right w:val="nil"/>
            </w:tcBorders>
            <w:noWrap/>
            <w:vAlign w:val="bottom"/>
          </w:tcPr>
          <w:p w:rsidR="0077204D" w:rsidRPr="00C45522" w:rsidRDefault="0077204D" w:rsidP="00610553">
            <w:pPr>
              <w:jc w:val="center"/>
              <w:rPr>
                <w:rFonts w:ascii="Calibri" w:hAnsi="Calibri"/>
                <w:color w:val="000000"/>
                <w:sz w:val="22"/>
                <w:szCs w:val="22"/>
                <w:lang w:eastAsia="en-AU"/>
              </w:rPr>
            </w:pPr>
          </w:p>
        </w:tc>
        <w:tc>
          <w:tcPr>
            <w:tcW w:w="1100" w:type="dxa"/>
            <w:tcBorders>
              <w:top w:val="nil"/>
              <w:left w:val="nil"/>
              <w:bottom w:val="single" w:sz="8" w:space="0" w:color="auto"/>
              <w:right w:val="nil"/>
            </w:tcBorders>
            <w:noWrap/>
            <w:vAlign w:val="bottom"/>
          </w:tcPr>
          <w:p w:rsidR="0077204D" w:rsidRPr="00C45522" w:rsidRDefault="0077204D" w:rsidP="00610553">
            <w:pPr>
              <w:jc w:val="center"/>
              <w:rPr>
                <w:rFonts w:ascii="Calibri" w:hAnsi="Calibri"/>
                <w:color w:val="000000"/>
                <w:sz w:val="22"/>
                <w:szCs w:val="22"/>
                <w:lang w:eastAsia="en-AU"/>
              </w:rPr>
            </w:pPr>
          </w:p>
        </w:tc>
        <w:tc>
          <w:tcPr>
            <w:tcW w:w="960" w:type="dxa"/>
            <w:tcBorders>
              <w:top w:val="nil"/>
              <w:left w:val="nil"/>
              <w:bottom w:val="single" w:sz="8" w:space="0" w:color="auto"/>
              <w:right w:val="nil"/>
            </w:tcBorders>
            <w:noWrap/>
            <w:vAlign w:val="bottom"/>
          </w:tcPr>
          <w:p w:rsidR="0077204D" w:rsidRPr="00C45522" w:rsidRDefault="0077204D" w:rsidP="00610553">
            <w:pPr>
              <w:jc w:val="center"/>
              <w:rPr>
                <w:rFonts w:ascii="Calibri" w:hAnsi="Calibri"/>
                <w:color w:val="000000"/>
                <w:sz w:val="22"/>
                <w:szCs w:val="22"/>
                <w:lang w:eastAsia="en-AU"/>
              </w:rPr>
            </w:pPr>
          </w:p>
        </w:tc>
        <w:tc>
          <w:tcPr>
            <w:tcW w:w="960" w:type="dxa"/>
            <w:tcBorders>
              <w:top w:val="nil"/>
              <w:left w:val="nil"/>
              <w:bottom w:val="single" w:sz="8" w:space="0" w:color="auto"/>
              <w:right w:val="nil"/>
            </w:tcBorders>
            <w:noWrap/>
            <w:vAlign w:val="bottom"/>
          </w:tcPr>
          <w:p w:rsidR="0077204D" w:rsidRPr="00C45522" w:rsidRDefault="0077204D" w:rsidP="00610553">
            <w:pPr>
              <w:jc w:val="center"/>
              <w:rPr>
                <w:rFonts w:ascii="Calibri" w:hAnsi="Calibri"/>
                <w:color w:val="000000"/>
                <w:sz w:val="22"/>
                <w:szCs w:val="22"/>
                <w:lang w:eastAsia="en-AU"/>
              </w:rPr>
            </w:pPr>
          </w:p>
        </w:tc>
        <w:tc>
          <w:tcPr>
            <w:tcW w:w="960" w:type="dxa"/>
            <w:tcBorders>
              <w:top w:val="nil"/>
              <w:left w:val="nil"/>
              <w:bottom w:val="single" w:sz="8" w:space="0" w:color="auto"/>
              <w:right w:val="nil"/>
            </w:tcBorders>
            <w:noWrap/>
            <w:vAlign w:val="bottom"/>
          </w:tcPr>
          <w:p w:rsidR="0077204D" w:rsidRPr="00C45522" w:rsidRDefault="0077204D" w:rsidP="00610553">
            <w:pPr>
              <w:jc w:val="center"/>
              <w:rPr>
                <w:rFonts w:ascii="Calibri" w:hAnsi="Calibri"/>
                <w:color w:val="000000"/>
                <w:sz w:val="22"/>
                <w:szCs w:val="22"/>
                <w:lang w:eastAsia="en-AU"/>
              </w:rPr>
            </w:pPr>
          </w:p>
        </w:tc>
        <w:tc>
          <w:tcPr>
            <w:tcW w:w="1600" w:type="dxa"/>
            <w:tcBorders>
              <w:top w:val="nil"/>
              <w:left w:val="nil"/>
              <w:bottom w:val="single" w:sz="8" w:space="0" w:color="auto"/>
              <w:right w:val="single" w:sz="8" w:space="0" w:color="auto"/>
            </w:tcBorders>
            <w:noWrap/>
            <w:vAlign w:val="bottom"/>
          </w:tcPr>
          <w:p w:rsidR="0077204D" w:rsidRPr="00C45522" w:rsidRDefault="0077204D" w:rsidP="00610553">
            <w:pPr>
              <w:jc w:val="center"/>
              <w:rPr>
                <w:rFonts w:ascii="Calibri" w:hAnsi="Calibri"/>
                <w:color w:val="000000"/>
                <w:sz w:val="22"/>
                <w:szCs w:val="22"/>
                <w:lang w:eastAsia="en-AU"/>
              </w:rPr>
            </w:pPr>
          </w:p>
        </w:tc>
      </w:tr>
    </w:tbl>
    <w:p w:rsidR="0077204D" w:rsidRDefault="0077204D" w:rsidP="009A560B">
      <w:pPr>
        <w:tabs>
          <w:tab w:val="left" w:pos="2219"/>
        </w:tabs>
        <w:ind w:left="-284"/>
        <w:jc w:val="both"/>
        <w:rPr>
          <w:rFonts w:ascii="Arial" w:hAnsi="Arial" w:cs="Arial"/>
          <w:sz w:val="22"/>
          <w:szCs w:val="22"/>
        </w:rPr>
      </w:pPr>
    </w:p>
    <w:p w:rsidR="0077204D" w:rsidRPr="00C55E5B" w:rsidRDefault="0077204D" w:rsidP="001F02AC">
      <w:pPr>
        <w:tabs>
          <w:tab w:val="left" w:pos="2219"/>
        </w:tabs>
        <w:ind w:left="-284"/>
        <w:jc w:val="both"/>
        <w:rPr>
          <w:rFonts w:ascii="Arial" w:hAnsi="Arial" w:cs="Arial"/>
          <w:sz w:val="22"/>
          <w:szCs w:val="22"/>
        </w:rPr>
      </w:pPr>
    </w:p>
    <w:sectPr w:rsidR="0077204D" w:rsidRPr="00C55E5B" w:rsidSect="00CF389C">
      <w:footerReference w:type="default" r:id="rId31"/>
      <w:headerReference w:type="first" r:id="rId32"/>
      <w:footerReference w:type="first" r:id="rId33"/>
      <w:pgSz w:w="11907" w:h="16840" w:code="9"/>
      <w:pgMar w:top="709" w:right="1469" w:bottom="720" w:left="1276" w:header="425" w:footer="601" w:gutter="0"/>
      <w:cols w:space="720"/>
      <w:formProt w:val="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7204D" w:rsidRDefault="0077204D">
      <w:r>
        <w:separator/>
      </w:r>
    </w:p>
  </w:endnote>
  <w:endnote w:type="continuationSeparator" w:id="1">
    <w:p w:rsidR="0077204D" w:rsidRDefault="0077204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Impact">
    <w:panose1 w:val="020B0806030902050204"/>
    <w:charset w:val="00"/>
    <w:family w:val="swiss"/>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204D" w:rsidRDefault="0077204D">
    <w:pPr>
      <w:pStyle w:val="Footer"/>
    </w:pPr>
    <w:fldSimple w:instr=" FILENAME \p ">
      <w:r>
        <w:rPr>
          <w:noProof/>
        </w:rPr>
        <w:t>Document1</w:t>
      </w:r>
    </w:fldSimple>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204D" w:rsidRDefault="0077204D">
    <w:pPr>
      <w:pStyle w:val="Footer"/>
    </w:pPr>
    <w:fldSimple w:instr=" FILENAME \p ">
      <w:r>
        <w:rPr>
          <w:noProof/>
        </w:rPr>
        <w:t>Document1</w:t>
      </w:r>
    </w:fldSimple>
    <w:r>
      <w:tab/>
    </w:r>
    <w:r>
      <w:tab/>
      <w:t xml:space="preserve">Page </w:t>
    </w:r>
    <w:r>
      <w:rPr>
        <w:rStyle w:val="PageNumber"/>
        <w:rFonts w:ascii="Arial" w:hAnsi="Arial"/>
        <w:i/>
      </w:rPr>
      <w:fldChar w:fldCharType="begin"/>
    </w:r>
    <w:r>
      <w:rPr>
        <w:rStyle w:val="PageNumber"/>
        <w:rFonts w:ascii="Arial" w:hAnsi="Arial"/>
        <w:i/>
      </w:rPr>
      <w:instrText xml:space="preserve"> PAGE </w:instrText>
    </w:r>
    <w:r>
      <w:rPr>
        <w:rStyle w:val="PageNumber"/>
        <w:rFonts w:ascii="Arial" w:hAnsi="Arial"/>
        <w:i/>
      </w:rPr>
      <w:fldChar w:fldCharType="separate"/>
    </w:r>
    <w:r>
      <w:rPr>
        <w:rStyle w:val="PageNumber"/>
        <w:rFonts w:ascii="Arial" w:hAnsi="Arial"/>
        <w:i/>
        <w:noProof/>
      </w:rPr>
      <w:t>1</w:t>
    </w:r>
    <w:r>
      <w:rPr>
        <w:rStyle w:val="PageNumber"/>
        <w:rFonts w:ascii="Arial" w:hAnsi="Arial"/>
        <w:i/>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7204D" w:rsidRDefault="0077204D">
      <w:r>
        <w:separator/>
      </w:r>
    </w:p>
  </w:footnote>
  <w:footnote w:type="continuationSeparator" w:id="1">
    <w:p w:rsidR="0077204D" w:rsidRDefault="0077204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204D" w:rsidRDefault="0077204D">
    <w:pPr>
      <w:pStyle w:val="Header"/>
      <w:tabs>
        <w:tab w:val="clear" w:pos="-1080"/>
      </w:tabs>
      <w:ind w:left="0"/>
      <w:rPr>
        <w:sz w:val="16"/>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0"/>
    <w:footnote w:id="1"/>
  </w:footnotePr>
  <w:endnotePr>
    <w:endnote w:id="0"/>
    <w:endnote w:id="1"/>
  </w:endnotePr>
  <w:compat>
    <w:usePrinterMetric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966C5"/>
    <w:rsid w:val="00031CB5"/>
    <w:rsid w:val="000467EC"/>
    <w:rsid w:val="000779EB"/>
    <w:rsid w:val="000A098D"/>
    <w:rsid w:val="000A4F34"/>
    <w:rsid w:val="000B225F"/>
    <w:rsid w:val="000B2303"/>
    <w:rsid w:val="000E2492"/>
    <w:rsid w:val="000F0E0E"/>
    <w:rsid w:val="000F2075"/>
    <w:rsid w:val="000F211E"/>
    <w:rsid w:val="001148D4"/>
    <w:rsid w:val="0012071A"/>
    <w:rsid w:val="00134EEA"/>
    <w:rsid w:val="001A3D58"/>
    <w:rsid w:val="001F02AC"/>
    <w:rsid w:val="002028CB"/>
    <w:rsid w:val="0021404F"/>
    <w:rsid w:val="0021759B"/>
    <w:rsid w:val="00225DD3"/>
    <w:rsid w:val="002332F0"/>
    <w:rsid w:val="00240194"/>
    <w:rsid w:val="002558BE"/>
    <w:rsid w:val="00265EA7"/>
    <w:rsid w:val="002901B2"/>
    <w:rsid w:val="002C2D16"/>
    <w:rsid w:val="002C6760"/>
    <w:rsid w:val="00306844"/>
    <w:rsid w:val="003355A5"/>
    <w:rsid w:val="00336865"/>
    <w:rsid w:val="00345E7B"/>
    <w:rsid w:val="00347A93"/>
    <w:rsid w:val="00352C59"/>
    <w:rsid w:val="0037415C"/>
    <w:rsid w:val="0037555B"/>
    <w:rsid w:val="003804A1"/>
    <w:rsid w:val="0038624B"/>
    <w:rsid w:val="00387E7F"/>
    <w:rsid w:val="003A1D55"/>
    <w:rsid w:val="003A1E89"/>
    <w:rsid w:val="003A7FA8"/>
    <w:rsid w:val="003C5BB7"/>
    <w:rsid w:val="003C6C07"/>
    <w:rsid w:val="003D0628"/>
    <w:rsid w:val="003E1B10"/>
    <w:rsid w:val="003E323D"/>
    <w:rsid w:val="004155B2"/>
    <w:rsid w:val="00421A58"/>
    <w:rsid w:val="00443953"/>
    <w:rsid w:val="0046123D"/>
    <w:rsid w:val="00461EF7"/>
    <w:rsid w:val="00462C5A"/>
    <w:rsid w:val="00472CE7"/>
    <w:rsid w:val="00486C50"/>
    <w:rsid w:val="004B01AA"/>
    <w:rsid w:val="004C5B90"/>
    <w:rsid w:val="004C783E"/>
    <w:rsid w:val="004D3DFB"/>
    <w:rsid w:val="004D6144"/>
    <w:rsid w:val="004E2FE1"/>
    <w:rsid w:val="00503A4B"/>
    <w:rsid w:val="00511205"/>
    <w:rsid w:val="0052162C"/>
    <w:rsid w:val="00532179"/>
    <w:rsid w:val="00546654"/>
    <w:rsid w:val="005675CE"/>
    <w:rsid w:val="005A5CD1"/>
    <w:rsid w:val="00610553"/>
    <w:rsid w:val="006157A5"/>
    <w:rsid w:val="00623B7B"/>
    <w:rsid w:val="00670683"/>
    <w:rsid w:val="00671234"/>
    <w:rsid w:val="00683C90"/>
    <w:rsid w:val="006966C5"/>
    <w:rsid w:val="006970F7"/>
    <w:rsid w:val="006A02E7"/>
    <w:rsid w:val="006A422C"/>
    <w:rsid w:val="006C142A"/>
    <w:rsid w:val="006D6C8D"/>
    <w:rsid w:val="006D7601"/>
    <w:rsid w:val="006F0C10"/>
    <w:rsid w:val="007134CC"/>
    <w:rsid w:val="0071681B"/>
    <w:rsid w:val="00716EE7"/>
    <w:rsid w:val="00767882"/>
    <w:rsid w:val="0077204D"/>
    <w:rsid w:val="0078507C"/>
    <w:rsid w:val="007A5528"/>
    <w:rsid w:val="007F0FD9"/>
    <w:rsid w:val="007F5FEF"/>
    <w:rsid w:val="00800A2B"/>
    <w:rsid w:val="00804775"/>
    <w:rsid w:val="008242E0"/>
    <w:rsid w:val="008A2DEE"/>
    <w:rsid w:val="008B19E1"/>
    <w:rsid w:val="008B397D"/>
    <w:rsid w:val="008C35E3"/>
    <w:rsid w:val="008E0CF5"/>
    <w:rsid w:val="008E0D58"/>
    <w:rsid w:val="008F1ACA"/>
    <w:rsid w:val="0090245D"/>
    <w:rsid w:val="00920922"/>
    <w:rsid w:val="00940BE9"/>
    <w:rsid w:val="00953C8A"/>
    <w:rsid w:val="0095642B"/>
    <w:rsid w:val="009865B8"/>
    <w:rsid w:val="00994A39"/>
    <w:rsid w:val="009A560B"/>
    <w:rsid w:val="009A5F96"/>
    <w:rsid w:val="009C0D8B"/>
    <w:rsid w:val="009C2787"/>
    <w:rsid w:val="009E687F"/>
    <w:rsid w:val="009E783E"/>
    <w:rsid w:val="009F332D"/>
    <w:rsid w:val="00A30EB8"/>
    <w:rsid w:val="00A36AD9"/>
    <w:rsid w:val="00A36E3A"/>
    <w:rsid w:val="00A579F6"/>
    <w:rsid w:val="00A617C4"/>
    <w:rsid w:val="00A64B75"/>
    <w:rsid w:val="00A814ED"/>
    <w:rsid w:val="00A81D09"/>
    <w:rsid w:val="00A95069"/>
    <w:rsid w:val="00AB65DD"/>
    <w:rsid w:val="00AE7893"/>
    <w:rsid w:val="00AF451C"/>
    <w:rsid w:val="00B02C82"/>
    <w:rsid w:val="00B07222"/>
    <w:rsid w:val="00B133FB"/>
    <w:rsid w:val="00B27C3B"/>
    <w:rsid w:val="00B30B61"/>
    <w:rsid w:val="00B76275"/>
    <w:rsid w:val="00B764E9"/>
    <w:rsid w:val="00B86C11"/>
    <w:rsid w:val="00B95198"/>
    <w:rsid w:val="00BA5888"/>
    <w:rsid w:val="00BB567B"/>
    <w:rsid w:val="00BD214A"/>
    <w:rsid w:val="00C07B42"/>
    <w:rsid w:val="00C115E5"/>
    <w:rsid w:val="00C21437"/>
    <w:rsid w:val="00C362D9"/>
    <w:rsid w:val="00C45522"/>
    <w:rsid w:val="00C55E5B"/>
    <w:rsid w:val="00C605C3"/>
    <w:rsid w:val="00C73ED6"/>
    <w:rsid w:val="00C75231"/>
    <w:rsid w:val="00C82C0A"/>
    <w:rsid w:val="00C96725"/>
    <w:rsid w:val="00CC6584"/>
    <w:rsid w:val="00CE4832"/>
    <w:rsid w:val="00CE54FC"/>
    <w:rsid w:val="00CF389C"/>
    <w:rsid w:val="00D04B04"/>
    <w:rsid w:val="00D05798"/>
    <w:rsid w:val="00D13DF3"/>
    <w:rsid w:val="00D246CC"/>
    <w:rsid w:val="00D3197F"/>
    <w:rsid w:val="00D323C8"/>
    <w:rsid w:val="00D33AE5"/>
    <w:rsid w:val="00D33FBE"/>
    <w:rsid w:val="00D53762"/>
    <w:rsid w:val="00D831C8"/>
    <w:rsid w:val="00D84ACB"/>
    <w:rsid w:val="00D93CB3"/>
    <w:rsid w:val="00DB224A"/>
    <w:rsid w:val="00DB74BC"/>
    <w:rsid w:val="00DB7FDF"/>
    <w:rsid w:val="00DC12F3"/>
    <w:rsid w:val="00DC3900"/>
    <w:rsid w:val="00DE2743"/>
    <w:rsid w:val="00E26A60"/>
    <w:rsid w:val="00E4179D"/>
    <w:rsid w:val="00E72487"/>
    <w:rsid w:val="00E7588E"/>
    <w:rsid w:val="00E764A7"/>
    <w:rsid w:val="00E90A5E"/>
    <w:rsid w:val="00E91D0D"/>
    <w:rsid w:val="00EC319C"/>
    <w:rsid w:val="00ED5718"/>
    <w:rsid w:val="00EE023B"/>
    <w:rsid w:val="00EE0BBB"/>
    <w:rsid w:val="00EE2F51"/>
    <w:rsid w:val="00EF5D9D"/>
    <w:rsid w:val="00F03FBF"/>
    <w:rsid w:val="00F043E0"/>
    <w:rsid w:val="00F17A01"/>
    <w:rsid w:val="00F23C49"/>
    <w:rsid w:val="00F40C2C"/>
    <w:rsid w:val="00F419B5"/>
    <w:rsid w:val="00F43677"/>
    <w:rsid w:val="00F43AAE"/>
    <w:rsid w:val="00F5346D"/>
    <w:rsid w:val="00F763A4"/>
    <w:rsid w:val="00F76488"/>
    <w:rsid w:val="00F83F4E"/>
    <w:rsid w:val="00FA3FBE"/>
    <w:rsid w:val="00FA6C08"/>
    <w:rsid w:val="00FB6C98"/>
    <w:rsid w:val="00FC7EEC"/>
    <w:rsid w:val="00FD748C"/>
    <w:rsid w:val="00FE7533"/>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semiHidden="0" w:uiPriority="0" w:unhideWhenUsed="0" w:qFormat="1"/>
    <w:lsdException w:name="heading 8" w:locked="1" w:semiHidden="0" w:uiPriority="0" w:unhideWhenUsed="0" w:qFormat="1"/>
    <w:lsdException w:name="heading 9" w:locked="1"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semiHidden="0" w:uiPriority="0" w:unhideWhenUsed="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389C"/>
    <w:rPr>
      <w:sz w:val="20"/>
      <w:szCs w:val="20"/>
      <w:lang w:val="en-AU"/>
    </w:rPr>
  </w:style>
  <w:style w:type="paragraph" w:styleId="Heading1">
    <w:name w:val="heading 1"/>
    <w:basedOn w:val="Normal"/>
    <w:next w:val="BodyText"/>
    <w:link w:val="Heading1Char"/>
    <w:uiPriority w:val="99"/>
    <w:qFormat/>
    <w:rsid w:val="00CF389C"/>
    <w:pPr>
      <w:keepNext/>
      <w:keepLines/>
      <w:spacing w:line="533" w:lineRule="auto"/>
      <w:ind w:left="840" w:right="-240"/>
      <w:outlineLvl w:val="0"/>
    </w:pPr>
    <w:rPr>
      <w:rFonts w:ascii="Arial" w:hAnsi="Arial"/>
      <w:b/>
      <w:spacing w:val="-10"/>
      <w:kern w:val="28"/>
    </w:rPr>
  </w:style>
  <w:style w:type="paragraph" w:styleId="Heading2">
    <w:name w:val="heading 2"/>
    <w:basedOn w:val="Normal"/>
    <w:next w:val="BodyText"/>
    <w:link w:val="Heading2Char"/>
    <w:uiPriority w:val="99"/>
    <w:qFormat/>
    <w:rsid w:val="00CF389C"/>
    <w:pPr>
      <w:keepNext/>
      <w:keepLines/>
      <w:spacing w:line="533" w:lineRule="auto"/>
      <w:ind w:left="840" w:right="-240"/>
      <w:outlineLvl w:val="1"/>
    </w:pPr>
    <w:rPr>
      <w:rFonts w:ascii="Arial" w:hAnsi="Arial"/>
      <w:b/>
      <w:spacing w:val="-10"/>
      <w:kern w:val="28"/>
      <w:sz w:val="18"/>
    </w:rPr>
  </w:style>
  <w:style w:type="paragraph" w:styleId="Heading3">
    <w:name w:val="heading 3"/>
    <w:basedOn w:val="Normal"/>
    <w:next w:val="BodyText"/>
    <w:link w:val="Heading3Char"/>
    <w:uiPriority w:val="99"/>
    <w:qFormat/>
    <w:rsid w:val="00CF389C"/>
    <w:pPr>
      <w:keepNext/>
      <w:keepLines/>
      <w:spacing w:line="533" w:lineRule="auto"/>
      <w:ind w:left="840" w:right="-240"/>
      <w:outlineLvl w:val="2"/>
    </w:pPr>
    <w:rPr>
      <w:rFonts w:ascii="Arial" w:hAnsi="Arial"/>
      <w:spacing w:val="-5"/>
      <w:kern w:val="28"/>
      <w:sz w:val="18"/>
    </w:rPr>
  </w:style>
  <w:style w:type="paragraph" w:styleId="Heading4">
    <w:name w:val="heading 4"/>
    <w:basedOn w:val="Normal"/>
    <w:next w:val="BodyText"/>
    <w:link w:val="Heading4Char"/>
    <w:uiPriority w:val="99"/>
    <w:qFormat/>
    <w:rsid w:val="00CF389C"/>
    <w:pPr>
      <w:keepNext/>
      <w:keepLines/>
      <w:spacing w:line="533" w:lineRule="auto"/>
      <w:ind w:left="840" w:right="-240"/>
      <w:outlineLvl w:val="3"/>
    </w:pPr>
    <w:rPr>
      <w:i/>
      <w:spacing w:val="-2"/>
      <w:kern w:val="28"/>
    </w:rPr>
  </w:style>
  <w:style w:type="paragraph" w:styleId="Heading5">
    <w:name w:val="heading 5"/>
    <w:basedOn w:val="Normal"/>
    <w:next w:val="BodyText"/>
    <w:link w:val="Heading5Char"/>
    <w:uiPriority w:val="99"/>
    <w:qFormat/>
    <w:rsid w:val="00CF389C"/>
    <w:pPr>
      <w:keepNext/>
      <w:keepLines/>
      <w:spacing w:line="533" w:lineRule="auto"/>
      <w:ind w:left="840" w:right="-240"/>
      <w:outlineLvl w:val="4"/>
    </w:pPr>
    <w:rPr>
      <w:b/>
      <w:i/>
      <w:spacing w:val="-2"/>
      <w:kern w:val="28"/>
    </w:rPr>
  </w:style>
  <w:style w:type="paragraph" w:styleId="Heading6">
    <w:name w:val="heading 6"/>
    <w:basedOn w:val="Normal"/>
    <w:next w:val="Normal"/>
    <w:link w:val="Heading6Char"/>
    <w:uiPriority w:val="99"/>
    <w:qFormat/>
    <w:rsid w:val="00CF389C"/>
    <w:pPr>
      <w:keepNext/>
      <w:shd w:val="clear" w:color="auto" w:fill="FFFFFF"/>
      <w:outlineLvl w:val="5"/>
    </w:pPr>
    <w:rPr>
      <w:b/>
      <w:sz w:val="36"/>
    </w:rPr>
  </w:style>
  <w:style w:type="paragraph" w:styleId="Heading7">
    <w:name w:val="heading 7"/>
    <w:basedOn w:val="Normal"/>
    <w:next w:val="Normal"/>
    <w:link w:val="Heading7Char"/>
    <w:uiPriority w:val="99"/>
    <w:qFormat/>
    <w:rsid w:val="00CF389C"/>
    <w:pPr>
      <w:keepNext/>
      <w:jc w:val="center"/>
      <w:outlineLvl w:val="6"/>
    </w:pPr>
    <w:rPr>
      <w:rFonts w:ascii="Arial" w:hAnsi="Arial" w:cs="Arial"/>
      <w:b/>
      <w:bCs/>
      <w:sz w:val="22"/>
    </w:rPr>
  </w:style>
  <w:style w:type="paragraph" w:styleId="Heading8">
    <w:name w:val="heading 8"/>
    <w:basedOn w:val="Normal"/>
    <w:next w:val="Normal"/>
    <w:link w:val="Heading8Char"/>
    <w:uiPriority w:val="99"/>
    <w:qFormat/>
    <w:rsid w:val="00CF389C"/>
    <w:pPr>
      <w:keepNext/>
      <w:outlineLvl w:val="7"/>
    </w:pPr>
    <w:rPr>
      <w:rFonts w:ascii="Times" w:hAnsi="Times"/>
      <w:sz w:val="24"/>
    </w:rPr>
  </w:style>
  <w:style w:type="paragraph" w:styleId="Heading9">
    <w:name w:val="heading 9"/>
    <w:basedOn w:val="Normal"/>
    <w:next w:val="Normal"/>
    <w:link w:val="Heading9Char"/>
    <w:uiPriority w:val="99"/>
    <w:qFormat/>
    <w:rsid w:val="00CF389C"/>
    <w:pPr>
      <w:keepNext/>
      <w:outlineLvl w:val="8"/>
    </w:pPr>
    <w:rPr>
      <w:rFonts w:ascii="Arial" w:hAnsi="Arial" w:cs="Arial"/>
      <w:b/>
      <w:bCs/>
      <w:sz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33193"/>
    <w:rPr>
      <w:rFonts w:asciiTheme="majorHAnsi" w:eastAsiaTheme="majorEastAsia" w:hAnsiTheme="majorHAnsi" w:cstheme="majorBidi"/>
      <w:b/>
      <w:bCs/>
      <w:kern w:val="32"/>
      <w:sz w:val="32"/>
      <w:szCs w:val="32"/>
      <w:lang w:val="en-AU"/>
    </w:rPr>
  </w:style>
  <w:style w:type="character" w:customStyle="1" w:styleId="Heading2Char">
    <w:name w:val="Heading 2 Char"/>
    <w:basedOn w:val="DefaultParagraphFont"/>
    <w:link w:val="Heading2"/>
    <w:uiPriority w:val="9"/>
    <w:semiHidden/>
    <w:rsid w:val="00D33193"/>
    <w:rPr>
      <w:rFonts w:asciiTheme="majorHAnsi" w:eastAsiaTheme="majorEastAsia" w:hAnsiTheme="majorHAnsi" w:cstheme="majorBidi"/>
      <w:b/>
      <w:bCs/>
      <w:i/>
      <w:iCs/>
      <w:sz w:val="28"/>
      <w:szCs w:val="28"/>
      <w:lang w:val="en-AU"/>
    </w:rPr>
  </w:style>
  <w:style w:type="character" w:customStyle="1" w:styleId="Heading3Char">
    <w:name w:val="Heading 3 Char"/>
    <w:basedOn w:val="DefaultParagraphFont"/>
    <w:link w:val="Heading3"/>
    <w:uiPriority w:val="9"/>
    <w:semiHidden/>
    <w:rsid w:val="00D33193"/>
    <w:rPr>
      <w:rFonts w:asciiTheme="majorHAnsi" w:eastAsiaTheme="majorEastAsia" w:hAnsiTheme="majorHAnsi" w:cstheme="majorBidi"/>
      <w:b/>
      <w:bCs/>
      <w:sz w:val="26"/>
      <w:szCs w:val="26"/>
      <w:lang w:val="en-AU"/>
    </w:rPr>
  </w:style>
  <w:style w:type="character" w:customStyle="1" w:styleId="Heading4Char">
    <w:name w:val="Heading 4 Char"/>
    <w:basedOn w:val="DefaultParagraphFont"/>
    <w:link w:val="Heading4"/>
    <w:uiPriority w:val="9"/>
    <w:semiHidden/>
    <w:rsid w:val="00D33193"/>
    <w:rPr>
      <w:rFonts w:asciiTheme="minorHAnsi" w:eastAsiaTheme="minorEastAsia" w:hAnsiTheme="minorHAnsi" w:cstheme="minorBidi"/>
      <w:b/>
      <w:bCs/>
      <w:sz w:val="28"/>
      <w:szCs w:val="28"/>
      <w:lang w:val="en-AU"/>
    </w:rPr>
  </w:style>
  <w:style w:type="character" w:customStyle="1" w:styleId="Heading5Char">
    <w:name w:val="Heading 5 Char"/>
    <w:basedOn w:val="DefaultParagraphFont"/>
    <w:link w:val="Heading5"/>
    <w:uiPriority w:val="9"/>
    <w:semiHidden/>
    <w:rsid w:val="00D33193"/>
    <w:rPr>
      <w:rFonts w:asciiTheme="minorHAnsi" w:eastAsiaTheme="minorEastAsia" w:hAnsiTheme="minorHAnsi" w:cstheme="minorBidi"/>
      <w:b/>
      <w:bCs/>
      <w:i/>
      <w:iCs/>
      <w:sz w:val="26"/>
      <w:szCs w:val="26"/>
      <w:lang w:val="en-AU"/>
    </w:rPr>
  </w:style>
  <w:style w:type="character" w:customStyle="1" w:styleId="Heading6Char">
    <w:name w:val="Heading 6 Char"/>
    <w:basedOn w:val="DefaultParagraphFont"/>
    <w:link w:val="Heading6"/>
    <w:uiPriority w:val="9"/>
    <w:semiHidden/>
    <w:rsid w:val="00D33193"/>
    <w:rPr>
      <w:rFonts w:asciiTheme="minorHAnsi" w:eastAsiaTheme="minorEastAsia" w:hAnsiTheme="minorHAnsi" w:cstheme="minorBidi"/>
      <w:b/>
      <w:bCs/>
      <w:lang w:val="en-AU"/>
    </w:rPr>
  </w:style>
  <w:style w:type="character" w:customStyle="1" w:styleId="Heading7Char">
    <w:name w:val="Heading 7 Char"/>
    <w:basedOn w:val="DefaultParagraphFont"/>
    <w:link w:val="Heading7"/>
    <w:uiPriority w:val="9"/>
    <w:semiHidden/>
    <w:rsid w:val="00D33193"/>
    <w:rPr>
      <w:rFonts w:asciiTheme="minorHAnsi" w:eastAsiaTheme="minorEastAsia" w:hAnsiTheme="minorHAnsi" w:cstheme="minorBidi"/>
      <w:sz w:val="24"/>
      <w:szCs w:val="24"/>
      <w:lang w:val="en-AU"/>
    </w:rPr>
  </w:style>
  <w:style w:type="character" w:customStyle="1" w:styleId="Heading8Char">
    <w:name w:val="Heading 8 Char"/>
    <w:basedOn w:val="DefaultParagraphFont"/>
    <w:link w:val="Heading8"/>
    <w:uiPriority w:val="9"/>
    <w:semiHidden/>
    <w:rsid w:val="00D33193"/>
    <w:rPr>
      <w:rFonts w:asciiTheme="minorHAnsi" w:eastAsiaTheme="minorEastAsia" w:hAnsiTheme="minorHAnsi" w:cstheme="minorBidi"/>
      <w:i/>
      <w:iCs/>
      <w:sz w:val="24"/>
      <w:szCs w:val="24"/>
      <w:lang w:val="en-AU"/>
    </w:rPr>
  </w:style>
  <w:style w:type="character" w:customStyle="1" w:styleId="Heading9Char">
    <w:name w:val="Heading 9 Char"/>
    <w:basedOn w:val="DefaultParagraphFont"/>
    <w:link w:val="Heading9"/>
    <w:uiPriority w:val="9"/>
    <w:semiHidden/>
    <w:rsid w:val="00D33193"/>
    <w:rPr>
      <w:rFonts w:asciiTheme="majorHAnsi" w:eastAsiaTheme="majorEastAsia" w:hAnsiTheme="majorHAnsi" w:cstheme="majorBidi"/>
      <w:lang w:val="en-AU"/>
    </w:rPr>
  </w:style>
  <w:style w:type="character" w:customStyle="1" w:styleId="MessageHeaderLabel">
    <w:name w:val="Message Header Label"/>
    <w:uiPriority w:val="99"/>
    <w:rsid w:val="00CF389C"/>
    <w:rPr>
      <w:rFonts w:ascii="Arial" w:hAnsi="Arial"/>
      <w:b/>
      <w:spacing w:val="-4"/>
      <w:sz w:val="18"/>
    </w:rPr>
  </w:style>
  <w:style w:type="character" w:styleId="Emphasis">
    <w:name w:val="Emphasis"/>
    <w:basedOn w:val="DefaultParagraphFont"/>
    <w:uiPriority w:val="99"/>
    <w:qFormat/>
    <w:rsid w:val="00CF389C"/>
    <w:rPr>
      <w:rFonts w:ascii="Arial" w:hAnsi="Arial" w:cs="Times New Roman"/>
      <w:b/>
      <w:spacing w:val="-10"/>
      <w:sz w:val="18"/>
    </w:rPr>
  </w:style>
  <w:style w:type="paragraph" w:customStyle="1" w:styleId="Checkboxes">
    <w:name w:val="Checkboxes"/>
    <w:basedOn w:val="Normal"/>
    <w:uiPriority w:val="99"/>
    <w:rsid w:val="00CF389C"/>
    <w:pPr>
      <w:spacing w:before="360" w:after="360"/>
    </w:pPr>
  </w:style>
  <w:style w:type="paragraph" w:customStyle="1" w:styleId="FaxHeader">
    <w:name w:val="Fax Header"/>
    <w:basedOn w:val="Normal"/>
    <w:uiPriority w:val="99"/>
    <w:rsid w:val="00CF389C"/>
    <w:pPr>
      <w:spacing w:before="240" w:after="60"/>
    </w:pPr>
  </w:style>
  <w:style w:type="paragraph" w:styleId="BodyText">
    <w:name w:val="Body Text"/>
    <w:basedOn w:val="Normal"/>
    <w:link w:val="BodyTextChar"/>
    <w:uiPriority w:val="99"/>
    <w:rsid w:val="00CF389C"/>
    <w:pPr>
      <w:spacing w:line="533" w:lineRule="auto"/>
      <w:ind w:left="840" w:right="-120"/>
    </w:pPr>
  </w:style>
  <w:style w:type="character" w:customStyle="1" w:styleId="BodyTextChar">
    <w:name w:val="Body Text Char"/>
    <w:basedOn w:val="DefaultParagraphFont"/>
    <w:link w:val="BodyText"/>
    <w:uiPriority w:val="99"/>
    <w:semiHidden/>
    <w:rsid w:val="00D33193"/>
    <w:rPr>
      <w:sz w:val="20"/>
      <w:szCs w:val="20"/>
      <w:lang w:val="en-AU"/>
    </w:rPr>
  </w:style>
  <w:style w:type="paragraph" w:customStyle="1" w:styleId="DocumentLabel">
    <w:name w:val="Document Label"/>
    <w:next w:val="Normal"/>
    <w:uiPriority w:val="99"/>
    <w:rsid w:val="00CF389C"/>
    <w:pPr>
      <w:spacing w:before="100" w:after="720" w:line="600" w:lineRule="exact"/>
      <w:ind w:left="840"/>
    </w:pPr>
    <w:rPr>
      <w:spacing w:val="-34"/>
      <w:sz w:val="60"/>
      <w:szCs w:val="20"/>
    </w:rPr>
  </w:style>
  <w:style w:type="paragraph" w:customStyle="1" w:styleId="ReturnAddress">
    <w:name w:val="Return Address"/>
    <w:basedOn w:val="Normal"/>
    <w:uiPriority w:val="99"/>
    <w:rsid w:val="00CF389C"/>
    <w:pPr>
      <w:keepLines/>
      <w:spacing w:line="200" w:lineRule="atLeast"/>
      <w:ind w:right="-120"/>
    </w:pPr>
    <w:rPr>
      <w:sz w:val="16"/>
    </w:rPr>
  </w:style>
  <w:style w:type="paragraph" w:customStyle="1" w:styleId="Logo">
    <w:name w:val="Logo"/>
    <w:basedOn w:val="Normal"/>
    <w:uiPriority w:val="99"/>
    <w:rsid w:val="00CF389C"/>
  </w:style>
  <w:style w:type="paragraph" w:customStyle="1" w:styleId="Slogan">
    <w:name w:val="Slogan"/>
    <w:basedOn w:val="Normal"/>
    <w:uiPriority w:val="99"/>
    <w:rsid w:val="00CF389C"/>
    <w:pPr>
      <w:shd w:val="clear" w:color="auto" w:fill="FFFFFF"/>
    </w:pPr>
    <w:rPr>
      <w:rFonts w:ascii="Impact" w:hAnsi="Impact"/>
      <w:caps/>
      <w:color w:val="FFFFFF"/>
      <w:spacing w:val="20"/>
      <w:sz w:val="48"/>
    </w:rPr>
  </w:style>
  <w:style w:type="character" w:customStyle="1" w:styleId="Checkbox">
    <w:name w:val="Checkbox"/>
    <w:uiPriority w:val="99"/>
    <w:rsid w:val="00CF389C"/>
    <w:rPr>
      <w:spacing w:val="0"/>
      <w:sz w:val="22"/>
    </w:rPr>
  </w:style>
  <w:style w:type="paragraph" w:customStyle="1" w:styleId="CompanyName">
    <w:name w:val="Company Name"/>
    <w:basedOn w:val="Normal"/>
    <w:uiPriority w:val="99"/>
    <w:rsid w:val="00CF389C"/>
    <w:pPr>
      <w:keepLines/>
      <w:spacing w:line="200" w:lineRule="atLeast"/>
      <w:ind w:right="-115"/>
    </w:pPr>
    <w:rPr>
      <w:sz w:val="16"/>
    </w:rPr>
  </w:style>
  <w:style w:type="paragraph" w:customStyle="1" w:styleId="HeaderBase">
    <w:name w:val="Header Base"/>
    <w:basedOn w:val="Normal"/>
    <w:uiPriority w:val="99"/>
    <w:rsid w:val="00CF389C"/>
    <w:pPr>
      <w:keepLines/>
      <w:tabs>
        <w:tab w:val="left" w:pos="-1080"/>
        <w:tab w:val="center" w:pos="4320"/>
        <w:tab w:val="right" w:pos="9480"/>
      </w:tabs>
      <w:ind w:left="-1080" w:right="-840"/>
    </w:pPr>
    <w:rPr>
      <w:rFonts w:ascii="Arial" w:hAnsi="Arial"/>
    </w:rPr>
  </w:style>
  <w:style w:type="paragraph" w:styleId="Footer">
    <w:name w:val="footer"/>
    <w:basedOn w:val="HeaderBase"/>
    <w:link w:val="FooterChar"/>
    <w:uiPriority w:val="99"/>
    <w:rsid w:val="00CF389C"/>
    <w:pPr>
      <w:tabs>
        <w:tab w:val="clear" w:pos="-1080"/>
        <w:tab w:val="clear" w:pos="9480"/>
        <w:tab w:val="right" w:pos="9639"/>
      </w:tabs>
      <w:spacing w:before="120"/>
      <w:ind w:left="0" w:right="-839"/>
    </w:pPr>
    <w:rPr>
      <w:bCs/>
      <w:i/>
      <w:iCs/>
      <w:sz w:val="16"/>
      <w:lang w:val="en-US"/>
    </w:rPr>
  </w:style>
  <w:style w:type="character" w:customStyle="1" w:styleId="FooterChar">
    <w:name w:val="Footer Char"/>
    <w:basedOn w:val="DefaultParagraphFont"/>
    <w:link w:val="Footer"/>
    <w:uiPriority w:val="99"/>
    <w:semiHidden/>
    <w:rsid w:val="00D33193"/>
    <w:rPr>
      <w:sz w:val="20"/>
      <w:szCs w:val="20"/>
      <w:lang w:val="en-AU"/>
    </w:rPr>
  </w:style>
  <w:style w:type="paragraph" w:styleId="Header">
    <w:name w:val="header"/>
    <w:basedOn w:val="HeaderBase"/>
    <w:link w:val="HeaderChar"/>
    <w:uiPriority w:val="99"/>
    <w:rsid w:val="00CF389C"/>
    <w:pPr>
      <w:tabs>
        <w:tab w:val="right" w:pos="9720"/>
      </w:tabs>
      <w:ind w:right="-1080"/>
    </w:pPr>
    <w:rPr>
      <w:rFonts w:ascii="Times New Roman" w:hAnsi="Times New Roman"/>
      <w:i/>
    </w:rPr>
  </w:style>
  <w:style w:type="character" w:customStyle="1" w:styleId="HeaderChar">
    <w:name w:val="Header Char"/>
    <w:basedOn w:val="DefaultParagraphFont"/>
    <w:link w:val="Header"/>
    <w:uiPriority w:val="99"/>
    <w:semiHidden/>
    <w:rsid w:val="00D33193"/>
    <w:rPr>
      <w:sz w:val="20"/>
      <w:szCs w:val="20"/>
      <w:lang w:val="en-AU"/>
    </w:rPr>
  </w:style>
  <w:style w:type="paragraph" w:customStyle="1" w:styleId="HeadingBase">
    <w:name w:val="Heading Base"/>
    <w:basedOn w:val="Normal"/>
    <w:next w:val="BodyText"/>
    <w:uiPriority w:val="99"/>
    <w:rsid w:val="00CF389C"/>
    <w:pPr>
      <w:keepNext/>
      <w:keepLines/>
      <w:spacing w:line="533" w:lineRule="auto"/>
      <w:ind w:left="840" w:right="-240"/>
    </w:pPr>
    <w:rPr>
      <w:rFonts w:ascii="Arial" w:hAnsi="Arial"/>
      <w:spacing w:val="-10"/>
      <w:kern w:val="28"/>
    </w:rPr>
  </w:style>
  <w:style w:type="paragraph" w:styleId="MessageHeader">
    <w:name w:val="Message Header"/>
    <w:basedOn w:val="BodyText"/>
    <w:link w:val="MessageHeaderChar"/>
    <w:uiPriority w:val="99"/>
    <w:rsid w:val="00CF389C"/>
    <w:pPr>
      <w:keepLines/>
      <w:tabs>
        <w:tab w:val="left" w:pos="1560"/>
        <w:tab w:val="left" w:pos="4920"/>
        <w:tab w:val="left" w:pos="5640"/>
      </w:tabs>
      <w:ind w:left="1560" w:hanging="720"/>
    </w:pPr>
  </w:style>
  <w:style w:type="character" w:customStyle="1" w:styleId="MessageHeaderChar">
    <w:name w:val="Message Header Char"/>
    <w:basedOn w:val="DefaultParagraphFont"/>
    <w:link w:val="MessageHeader"/>
    <w:uiPriority w:val="99"/>
    <w:semiHidden/>
    <w:rsid w:val="00D33193"/>
    <w:rPr>
      <w:rFonts w:asciiTheme="majorHAnsi" w:eastAsiaTheme="majorEastAsia" w:hAnsiTheme="majorHAnsi" w:cstheme="majorBidi"/>
      <w:sz w:val="24"/>
      <w:szCs w:val="24"/>
      <w:shd w:val="pct20" w:color="auto" w:fill="auto"/>
      <w:lang w:val="en-AU"/>
    </w:rPr>
  </w:style>
  <w:style w:type="paragraph" w:customStyle="1" w:styleId="MessageHeaderFirst">
    <w:name w:val="Message Header First"/>
    <w:basedOn w:val="MessageHeader"/>
    <w:next w:val="MessageHeader"/>
    <w:uiPriority w:val="99"/>
    <w:rsid w:val="00CF389C"/>
  </w:style>
  <w:style w:type="paragraph" w:customStyle="1" w:styleId="MessageHeaderLast">
    <w:name w:val="Message Header Last"/>
    <w:basedOn w:val="MessageHeader"/>
    <w:next w:val="BodyText"/>
    <w:uiPriority w:val="99"/>
    <w:rsid w:val="00CF389C"/>
    <w:pPr>
      <w:tabs>
        <w:tab w:val="clear" w:pos="1560"/>
        <w:tab w:val="clear" w:pos="4920"/>
        <w:tab w:val="clear" w:pos="5640"/>
        <w:tab w:val="left" w:pos="1980"/>
        <w:tab w:val="left" w:pos="3510"/>
        <w:tab w:val="left" w:pos="5490"/>
        <w:tab w:val="left" w:pos="7110"/>
      </w:tabs>
      <w:spacing w:before="100" w:after="920"/>
      <w:ind w:left="840" w:firstLine="0"/>
    </w:pPr>
    <w:rPr>
      <w:spacing w:val="-6"/>
    </w:rPr>
  </w:style>
  <w:style w:type="paragraph" w:styleId="NormalIndent">
    <w:name w:val="Normal Indent"/>
    <w:basedOn w:val="Normal"/>
    <w:uiPriority w:val="99"/>
    <w:rsid w:val="00CF389C"/>
    <w:pPr>
      <w:ind w:left="1440" w:right="-240"/>
    </w:pPr>
  </w:style>
  <w:style w:type="character" w:styleId="PageNumber">
    <w:name w:val="page number"/>
    <w:basedOn w:val="DefaultParagraphFont"/>
    <w:uiPriority w:val="99"/>
    <w:rsid w:val="00CF389C"/>
    <w:rPr>
      <w:rFonts w:ascii="Times New Roman" w:hAnsi="Times New Roman" w:cs="Times New Roman"/>
      <w:i/>
      <w:sz w:val="20"/>
      <w:vertAlign w:val="baseline"/>
    </w:rPr>
  </w:style>
  <w:style w:type="paragraph" w:customStyle="1" w:styleId="SignatureName">
    <w:name w:val="Signature Name"/>
    <w:basedOn w:val="Normal"/>
    <w:next w:val="Normal"/>
    <w:uiPriority w:val="99"/>
    <w:rsid w:val="00CF389C"/>
    <w:pPr>
      <w:keepNext/>
      <w:keepLines/>
      <w:spacing w:before="660"/>
      <w:ind w:left="840" w:right="-120"/>
    </w:pPr>
  </w:style>
  <w:style w:type="character" w:styleId="Hyperlink">
    <w:name w:val="Hyperlink"/>
    <w:basedOn w:val="DefaultParagraphFont"/>
    <w:uiPriority w:val="99"/>
    <w:rsid w:val="00CF389C"/>
    <w:rPr>
      <w:rFonts w:cs="Times New Roman"/>
      <w:color w:val="0000FF"/>
      <w:u w:val="single"/>
    </w:rPr>
  </w:style>
  <w:style w:type="paragraph" w:styleId="BodyText2">
    <w:name w:val="Body Text 2"/>
    <w:basedOn w:val="Normal"/>
    <w:link w:val="BodyText2Char"/>
    <w:uiPriority w:val="99"/>
    <w:rsid w:val="00CF389C"/>
    <w:rPr>
      <w:rFonts w:ascii="Arial" w:hAnsi="Arial" w:cs="Arial"/>
      <w:sz w:val="22"/>
    </w:rPr>
  </w:style>
  <w:style w:type="character" w:customStyle="1" w:styleId="BodyText2Char">
    <w:name w:val="Body Text 2 Char"/>
    <w:basedOn w:val="DefaultParagraphFont"/>
    <w:link w:val="BodyText2"/>
    <w:uiPriority w:val="99"/>
    <w:semiHidden/>
    <w:rsid w:val="00D33193"/>
    <w:rPr>
      <w:sz w:val="20"/>
      <w:szCs w:val="20"/>
      <w:lang w:val="en-AU"/>
    </w:rPr>
  </w:style>
  <w:style w:type="paragraph" w:styleId="BodyText3">
    <w:name w:val="Body Text 3"/>
    <w:basedOn w:val="Normal"/>
    <w:link w:val="BodyText3Char"/>
    <w:uiPriority w:val="99"/>
    <w:rsid w:val="00CF389C"/>
    <w:pPr>
      <w:jc w:val="both"/>
    </w:pPr>
    <w:rPr>
      <w:rFonts w:ascii="Arial" w:hAnsi="Arial" w:cs="Arial"/>
      <w:sz w:val="24"/>
    </w:rPr>
  </w:style>
  <w:style w:type="character" w:customStyle="1" w:styleId="BodyText3Char">
    <w:name w:val="Body Text 3 Char"/>
    <w:basedOn w:val="DefaultParagraphFont"/>
    <w:link w:val="BodyText3"/>
    <w:uiPriority w:val="99"/>
    <w:semiHidden/>
    <w:rsid w:val="00D33193"/>
    <w:rPr>
      <w:sz w:val="16"/>
      <w:szCs w:val="16"/>
      <w:lang w:val="en-AU"/>
    </w:rPr>
  </w:style>
  <w:style w:type="character" w:styleId="FollowedHyperlink">
    <w:name w:val="FollowedHyperlink"/>
    <w:basedOn w:val="DefaultParagraphFont"/>
    <w:uiPriority w:val="99"/>
    <w:rsid w:val="00CF389C"/>
    <w:rPr>
      <w:rFonts w:cs="Times New Roman"/>
      <w:color w:val="800080"/>
      <w:u w:val="single"/>
    </w:rPr>
  </w:style>
  <w:style w:type="paragraph" w:customStyle="1" w:styleId="MemoHeader">
    <w:name w:val="Memo Header"/>
    <w:basedOn w:val="FaxHeader"/>
    <w:uiPriority w:val="99"/>
    <w:rsid w:val="00CF389C"/>
    <w:pPr>
      <w:spacing w:before="120"/>
      <w:ind w:left="108" w:right="-130"/>
    </w:pPr>
    <w:rPr>
      <w:rFonts w:ascii="Arial" w:hAnsi="Arial" w:cs="Arial"/>
      <w:sz w:val="24"/>
    </w:rPr>
  </w:style>
  <w:style w:type="paragraph" w:styleId="Caption">
    <w:name w:val="caption"/>
    <w:basedOn w:val="Normal"/>
    <w:next w:val="Normal"/>
    <w:uiPriority w:val="99"/>
    <w:qFormat/>
    <w:rsid w:val="00FC7EEC"/>
    <w:rPr>
      <w:b/>
      <w:bCs/>
    </w:rPr>
  </w:style>
</w:styles>
</file>

<file path=word/webSettings.xml><?xml version="1.0" encoding="utf-8"?>
<w:webSettings xmlns:r="http://schemas.openxmlformats.org/officeDocument/2006/relationships" xmlns:w="http://schemas.openxmlformats.org/wordprocessingml/2006/main">
  <w:divs>
    <w:div w:id="79449448">
      <w:marLeft w:val="0"/>
      <w:marRight w:val="0"/>
      <w:marTop w:val="0"/>
      <w:marBottom w:val="0"/>
      <w:divBdr>
        <w:top w:val="none" w:sz="0" w:space="0" w:color="auto"/>
        <w:left w:val="none" w:sz="0" w:space="0" w:color="auto"/>
        <w:bottom w:val="none" w:sz="0" w:space="0" w:color="auto"/>
        <w:right w:val="none" w:sz="0" w:space="0" w:color="auto"/>
      </w:divBdr>
    </w:div>
    <w:div w:id="79449449">
      <w:marLeft w:val="0"/>
      <w:marRight w:val="0"/>
      <w:marTop w:val="0"/>
      <w:marBottom w:val="0"/>
      <w:divBdr>
        <w:top w:val="none" w:sz="0" w:space="0" w:color="auto"/>
        <w:left w:val="none" w:sz="0" w:space="0" w:color="auto"/>
        <w:bottom w:val="none" w:sz="0" w:space="0" w:color="auto"/>
        <w:right w:val="none" w:sz="0" w:space="0" w:color="auto"/>
      </w:divBdr>
    </w:div>
    <w:div w:id="7944945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webSettings" Target="webSetting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image" Target="media/image1.wmf"/><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styles" Target="styles.xml"/><Relationship Id="rId6" Type="http://schemas.openxmlformats.org/officeDocument/2006/relationships/hyperlink" Target="mailto:hrh@newexco.com.au" TargetMode="Externa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Geophysics\Newexco%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Newexco Memo.dot</Template>
  <TotalTime>232</TotalTime>
  <Pages>13</Pages>
  <Words>1559</Words>
  <Characters>8888</Characters>
  <Application>Microsoft Office Outlook</Application>
  <DocSecurity>0</DocSecurity>
  <Lines>0</Lines>
  <Paragraphs>0</Paragraphs>
  <ScaleCrop>false</ScaleCrop>
  <Company>Melville News Deliveries</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Contemporary Fax</dc:title>
  <dc:subject/>
  <dc:creator>Brett Adams</dc:creator>
  <cp:keywords/>
  <dc:description/>
  <cp:lastModifiedBy>stephen.murray</cp:lastModifiedBy>
  <cp:revision>8</cp:revision>
  <cp:lastPrinted>2004-05-07T09:13:00Z</cp:lastPrinted>
  <dcterms:created xsi:type="dcterms:W3CDTF">2009-08-13T08:42:00Z</dcterms:created>
  <dcterms:modified xsi:type="dcterms:W3CDTF">2009-10-09T07:48:00Z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seDefaultLanguage">
    <vt:bool>true</vt:bool>
  </property>
  <property fmtid="{D5CDD505-2E9C-101B-9397-08002B2CF9AE}" pid="3" name="Version">
    <vt:i4>99022200</vt:i4>
  </property>
  <property fmtid="{D5CDD505-2E9C-101B-9397-08002B2CF9AE}" pid="4" name="LCID">
    <vt:i4>1033</vt:i4>
  </property>
</Properties>
</file>